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BC1" w:rsidRDefault="005E4C0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I</w:t>
      </w:r>
    </w:p>
    <w:p w:rsidR="005C6BC1" w:rsidRDefault="005E4C0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A. Latar Belakang Masalah</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Kemajuan teknologi yang semakin canggih memberikan kemudahan bagi masyarakat dalam aktifitas sehari-hari. Kemudahan tersebut telah menyentuh berbagai aspek kehidupan, seperti bidang telekomunikasi, pendidikan, keamanan dan pertahanan hingga pada bidang ekonomi. Kemajuan teknologi yang telah menyentuh kegiatan ekonomi yang memberi banyak manfaat bagi masyarakat, seperti adanya mesin </w:t>
      </w:r>
      <w:r>
        <w:rPr>
          <w:rFonts w:ascii="Times New Roman" w:hAnsi="Times New Roman" w:cs="Times New Roman"/>
          <w:i/>
          <w:sz w:val="24"/>
          <w:szCs w:val="24"/>
        </w:rPr>
        <w:t>Automatic Teller Machine</w:t>
      </w:r>
      <w:r>
        <w:rPr>
          <w:rFonts w:ascii="Times New Roman" w:hAnsi="Times New Roman" w:cs="Times New Roman"/>
          <w:sz w:val="24"/>
          <w:szCs w:val="24"/>
        </w:rPr>
        <w:t xml:space="preserve"> (ATM) yang mempermudah pengambilan uang dan dapat melakukan transfer, munculnya </w:t>
      </w:r>
      <w:r>
        <w:rPr>
          <w:rFonts w:ascii="Times New Roman" w:hAnsi="Times New Roman" w:cs="Times New Roman"/>
          <w:i/>
          <w:sz w:val="24"/>
          <w:szCs w:val="24"/>
        </w:rPr>
        <w:t>online shop</w:t>
      </w:r>
      <w:r>
        <w:rPr>
          <w:rFonts w:ascii="Times New Roman" w:hAnsi="Times New Roman" w:cs="Times New Roman"/>
          <w:sz w:val="24"/>
          <w:szCs w:val="24"/>
        </w:rPr>
        <w:t xml:space="preserve">, hingga transaksi yang menggunakan </w:t>
      </w:r>
      <w:r>
        <w:rPr>
          <w:rFonts w:ascii="Times New Roman" w:hAnsi="Times New Roman" w:cs="Times New Roman"/>
          <w:i/>
          <w:sz w:val="24"/>
          <w:szCs w:val="24"/>
        </w:rPr>
        <w:t xml:space="preserve">chip based </w:t>
      </w:r>
      <w:r>
        <w:rPr>
          <w:rFonts w:ascii="Times New Roman" w:hAnsi="Times New Roman" w:cs="Times New Roman"/>
          <w:sz w:val="24"/>
          <w:szCs w:val="24"/>
        </w:rPr>
        <w:t>atau yang dikenal dengan transaksi berbasis elektronik atau transaksi nontunai.</w:t>
      </w:r>
      <w:r>
        <w:rPr>
          <w:rStyle w:val="FootnoteReference"/>
          <w:rFonts w:ascii="Times New Roman" w:hAnsi="Times New Roman" w:cs="Times New Roman"/>
          <w:sz w:val="24"/>
          <w:szCs w:val="24"/>
        </w:rPr>
        <w:footnoteReference w:id="1"/>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Perkembangan teknologi telah membawa suatu perubahan kebutuhan masyarakat atas suatu alat pembayaran yang dapat memenuhi kecepatan, ketetapan, dan keamanan dalam setiap transaksi elektronik. Perkembangan sistem pembayaran secara elektronik atau nontunai sangat dipengaruhi oleh kemajuan perkembangan teknologi dan perubahan pola hidup masyarakat. Saat ini perkembangan instrumen pembayaran nontunai berjalan pesat seiring dengan perkembangan teknologi pada sistem pembayaran yang akhir-akhir ini telah membawa dampak yang besar terhadap pihak-pihak yang terlibat dalam sistem pembayaran tersebut.</w:t>
      </w:r>
    </w:p>
    <w:p w:rsidR="005C6BC1" w:rsidRDefault="005C6BC1">
      <w:pPr>
        <w:spacing w:after="0" w:line="480" w:lineRule="auto"/>
        <w:rPr>
          <w:rFonts w:ascii="Times New Roman" w:hAnsi="Times New Roman" w:cs="Times New Roman"/>
        </w:rPr>
        <w:sectPr w:rsidR="005C6BC1">
          <w:footerReference w:type="default" r:id="rId10"/>
          <w:pgSz w:w="11906" w:h="16838"/>
          <w:pgMar w:top="2268" w:right="1701" w:bottom="1701" w:left="2268" w:header="709" w:footer="709" w:gutter="0"/>
          <w:pgNumType w:start="1" w:chapStyle="1"/>
          <w:cols w:space="708"/>
          <w:docGrid w:linePitch="360"/>
        </w:sectPr>
      </w:pP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rPr>
        <w:lastRenderedPageBreak/>
        <w:tab/>
      </w:r>
      <w:r>
        <w:rPr>
          <w:rFonts w:ascii="Times New Roman" w:hAnsi="Times New Roman" w:cs="Times New Roman"/>
          <w:sz w:val="24"/>
          <w:szCs w:val="24"/>
        </w:rPr>
        <w:t xml:space="preserve">Seiring dengan pertumbuhan teknologi yang semakin pesat berkembanglah sistem pembayaran berupa uang elektronik </w:t>
      </w:r>
      <w:r>
        <w:rPr>
          <w:rFonts w:ascii="Times New Roman" w:hAnsi="Times New Roman" w:cs="Times New Roman"/>
          <w:i/>
          <w:sz w:val="24"/>
          <w:szCs w:val="24"/>
        </w:rPr>
        <w:t>(E-Money)</w:t>
      </w:r>
      <w:r>
        <w:rPr>
          <w:rFonts w:ascii="Times New Roman" w:hAnsi="Times New Roman" w:cs="Times New Roman"/>
          <w:sz w:val="24"/>
          <w:szCs w:val="24"/>
        </w:rPr>
        <w:t xml:space="preserve"> yang dalam penggunaannya melalui media internet dan juga </w:t>
      </w:r>
      <w:r>
        <w:rPr>
          <w:rFonts w:ascii="Times New Roman" w:hAnsi="Times New Roman" w:cs="Times New Roman"/>
          <w:i/>
          <w:sz w:val="24"/>
          <w:szCs w:val="24"/>
        </w:rPr>
        <w:t>smartphone</w:t>
      </w:r>
      <w:r>
        <w:rPr>
          <w:rFonts w:ascii="Times New Roman" w:hAnsi="Times New Roman" w:cs="Times New Roman"/>
          <w:sz w:val="24"/>
          <w:szCs w:val="24"/>
        </w:rPr>
        <w:t xml:space="preserve">. Uang elektronik </w:t>
      </w:r>
      <w:r>
        <w:rPr>
          <w:rFonts w:ascii="Times New Roman" w:hAnsi="Times New Roman" w:cs="Times New Roman"/>
          <w:i/>
          <w:sz w:val="24"/>
          <w:szCs w:val="24"/>
        </w:rPr>
        <w:t>(electronic money/e-money)</w:t>
      </w:r>
      <w:r>
        <w:rPr>
          <w:rFonts w:ascii="Times New Roman" w:hAnsi="Times New Roman" w:cs="Times New Roman"/>
          <w:sz w:val="24"/>
          <w:szCs w:val="24"/>
        </w:rPr>
        <w:t xml:space="preserve"> dan uang virtual </w:t>
      </w:r>
      <w:r>
        <w:rPr>
          <w:rFonts w:ascii="Times New Roman" w:hAnsi="Times New Roman" w:cs="Times New Roman"/>
          <w:i/>
          <w:sz w:val="24"/>
          <w:szCs w:val="24"/>
        </w:rPr>
        <w:t>(virtual money)</w:t>
      </w:r>
      <w:r>
        <w:rPr>
          <w:rFonts w:ascii="Times New Roman" w:hAnsi="Times New Roman" w:cs="Times New Roman"/>
          <w:sz w:val="24"/>
          <w:szCs w:val="24"/>
        </w:rPr>
        <w:t xml:space="preserve"> merupakan salah satu instrumen pembayaran yang lahir berkat perkembangan teknologi, jenis uang ini merupakan jawaban atas kebutuhan alat pembayaran mikro yang mampu memproses transaksi dengan cepat dan biaya rendah karena nilai uang yang disimpan, alat ini dapat disimpan pada media tertentu yang dapat diambil dengan aman, murah dan cepat. Selain itu, lahirnya uang elektronik ini juga dipelopori oleh Peraturan Bank Indonesia Nomor 11/12/PBI/2009 dan Nomor 16/8/PBI/2014 yang bertujuan untuk mengajak masyarakat untuk mengurangi penggunaan uang tunai </w:t>
      </w:r>
      <w:r>
        <w:rPr>
          <w:rFonts w:ascii="Times New Roman" w:hAnsi="Times New Roman" w:cs="Times New Roman"/>
          <w:i/>
          <w:sz w:val="24"/>
          <w:szCs w:val="24"/>
        </w:rPr>
        <w:t>(less cash society)</w:t>
      </w:r>
      <w:r>
        <w:rPr>
          <w:rFonts w:ascii="Times New Roman" w:hAnsi="Times New Roman" w:cs="Times New Roman"/>
          <w:sz w:val="24"/>
          <w:szCs w:val="24"/>
        </w:rPr>
        <w:t xml:space="preserve"> di Negara Kesatuan Republik Indonesia.</w:t>
      </w:r>
      <w:r>
        <w:rPr>
          <w:rStyle w:val="FootnoteReference"/>
          <w:rFonts w:ascii="Times New Roman" w:hAnsi="Times New Roman" w:cs="Times New Roman"/>
          <w:sz w:val="24"/>
          <w:szCs w:val="24"/>
        </w:rPr>
        <w:footnoteReference w:id="2"/>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Menurut data Bank Indonesia tahun 2019, uang elektronik memimpin pembayaran nontunai dengan transaksi 95,75 triliun, naik dari 60,00 triliun pada tahun Sebelumnya, (2018). Uang elektronik banyak digunakan untuk pembayaran nontunai sebagai akibat dari perkembangan produk uang elektronik, yang meliputi kartu </w:t>
      </w:r>
      <w:r>
        <w:rPr>
          <w:rFonts w:ascii="Times New Roman" w:hAnsi="Times New Roman" w:cs="Times New Roman"/>
          <w:i/>
          <w:sz w:val="24"/>
          <w:szCs w:val="24"/>
        </w:rPr>
        <w:t>e-money</w:t>
      </w:r>
      <w:r>
        <w:rPr>
          <w:rFonts w:ascii="Times New Roman" w:hAnsi="Times New Roman" w:cs="Times New Roman"/>
          <w:sz w:val="24"/>
          <w:szCs w:val="24"/>
        </w:rPr>
        <w:t xml:space="preserve"> berbasis </w:t>
      </w:r>
      <w:r>
        <w:rPr>
          <w:rFonts w:ascii="Times New Roman" w:hAnsi="Times New Roman" w:cs="Times New Roman"/>
          <w:i/>
          <w:sz w:val="24"/>
          <w:szCs w:val="24"/>
        </w:rPr>
        <w:t>chip</w:t>
      </w:r>
      <w:r>
        <w:rPr>
          <w:rFonts w:ascii="Times New Roman" w:hAnsi="Times New Roman" w:cs="Times New Roman"/>
          <w:sz w:val="24"/>
          <w:szCs w:val="24"/>
        </w:rPr>
        <w:t xml:space="preserve"> dan </w:t>
      </w:r>
      <w:r>
        <w:rPr>
          <w:rFonts w:ascii="Times New Roman" w:hAnsi="Times New Roman" w:cs="Times New Roman"/>
          <w:i/>
          <w:sz w:val="24"/>
          <w:szCs w:val="24"/>
        </w:rPr>
        <w:t>server,</w:t>
      </w:r>
      <w:r>
        <w:rPr>
          <w:rFonts w:ascii="Times New Roman" w:hAnsi="Times New Roman" w:cs="Times New Roman"/>
          <w:sz w:val="24"/>
          <w:szCs w:val="24"/>
        </w:rPr>
        <w:t xml:space="preserve"> serta aplikasi </w:t>
      </w:r>
      <w:r>
        <w:rPr>
          <w:rFonts w:ascii="Times New Roman" w:hAnsi="Times New Roman" w:cs="Times New Roman"/>
          <w:i/>
          <w:sz w:val="24"/>
          <w:szCs w:val="24"/>
        </w:rPr>
        <w:t>e-wallet</w:t>
      </w:r>
      <w:r>
        <w:rPr>
          <w:rFonts w:ascii="Times New Roman" w:hAnsi="Times New Roman" w:cs="Times New Roman"/>
          <w:sz w:val="24"/>
          <w:szCs w:val="24"/>
        </w:rPr>
        <w:t xml:space="preserve"> dan rekening bank. Pembayaran nontunai menggunakan  uang elektronik menjadi suatu peluang yang saat ini digunakan oleh para penggunanya untuk meminimalkan penggunaan transaksi secara tunai. </w:t>
      </w:r>
      <w:r>
        <w:rPr>
          <w:rStyle w:val="FootnoteReference"/>
          <w:rFonts w:ascii="Times New Roman" w:hAnsi="Times New Roman" w:cs="Times New Roman"/>
          <w:sz w:val="24"/>
          <w:szCs w:val="24"/>
        </w:rPr>
        <w:footnoteReference w:id="3"/>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Uang elektronik memungkinkan transaksi yang lebih cepat dan nyaman daripada uang tunai, terutama untuk transaksi bernilai kecil, karena memungkinkan transaksi menjadi lebih praktis, cepat dan hemat biaya sekaligus memastikan keamanan konsumen dan pedagang serta kecepatan transaksi. Saat ini, terdapat beberapa penerbit uang elektronik </w:t>
      </w:r>
      <w:r>
        <w:rPr>
          <w:rFonts w:ascii="Times New Roman" w:hAnsi="Times New Roman" w:cs="Times New Roman"/>
          <w:i/>
          <w:sz w:val="24"/>
          <w:szCs w:val="24"/>
        </w:rPr>
        <w:t>(electronic money)</w:t>
      </w:r>
      <w:r>
        <w:rPr>
          <w:rFonts w:ascii="Times New Roman" w:hAnsi="Times New Roman" w:cs="Times New Roman"/>
          <w:sz w:val="24"/>
          <w:szCs w:val="24"/>
        </w:rPr>
        <w:t xml:space="preserve"> yang beroperasi di Indonesia sebagai alat pembayaran nontunai yang dapat dimanfaatkan di berbagai sektor usaha, antara lain Gopay, OVO, Dana, dan LinkAja.</w:t>
      </w:r>
      <w:r>
        <w:rPr>
          <w:rStyle w:val="FootnoteReference"/>
          <w:rFonts w:ascii="Times New Roman" w:hAnsi="Times New Roman" w:cs="Times New Roman"/>
          <w:sz w:val="24"/>
          <w:szCs w:val="24"/>
        </w:rPr>
        <w:footnoteReference w:id="4"/>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Sistem pembayaran nontunai berbasis digital telah menjadi fokus utama dalam upaya modernisasi dan kemajuan ekonomi di Kabupaten Aceh Barat. Dengan perkembangan teknologi yang pesat, sistem pembayaran nontunai telah menjadi pilihan yang lebih efisien dan aman bagi masyarakat. Pembayaran nontunai memungkinkan transaksi dilakukan secara elektronik, tanpa perlu menggunakan uang tunai secara langsung.</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Adopsi pembayaran nontunai di Kabupaten Aceh Barat memberikan berbagai manfaat, seperti meningkatkan efisiensi transaksi, meningkatkan keamanan, serta memperluas aksesibilitas layanan keuangan bagi masyarakat. Selain itu, dengan menggunakan sistem pembayaran nontunai, Kabupaten Aceh Barat dapat mempercepat pertumbuhan ekonomi serta mengurangi ketergantungan pada uang tunai.</w:t>
      </w:r>
      <w:r>
        <w:rPr>
          <w:rStyle w:val="FootnoteReference"/>
          <w:rFonts w:ascii="Times New Roman" w:hAnsi="Times New Roman" w:cs="Times New Roman"/>
          <w:sz w:val="24"/>
          <w:szCs w:val="24"/>
        </w:rPr>
        <w:footnoteReference w:id="5"/>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Namun dalam mengimplementasikan sistem pembayaran nontunai di Kabupaten Aceh Barat, terdapat beberapa tantangan yang perlu diatasi. Beberapa </w:t>
      </w:r>
      <w:r>
        <w:rPr>
          <w:rFonts w:ascii="Times New Roman" w:hAnsi="Times New Roman" w:cs="Times New Roman"/>
          <w:sz w:val="24"/>
          <w:szCs w:val="24"/>
        </w:rPr>
        <w:lastRenderedPageBreak/>
        <w:t>di antaranya adalah tingkat literasi digital yang masih rendah di kalangan masyarakat, kurangnya infrastruktur teknologi informasi dan komunikasi, serta kekhawatiran akan keamanan data dan privasi. Oleh karena itu, diperlukan upaya yang berkelanjutan dalam meningkatkan pemahaman masyarakat akan manfaat dan cara penggunaan sistem pembayaran nontunai, serta investasi dalam infrastruktur teknologi informasi yang memadai.</w:t>
      </w:r>
      <w:r>
        <w:rPr>
          <w:rStyle w:val="FootnoteReference"/>
          <w:rFonts w:ascii="Times New Roman" w:hAnsi="Times New Roman" w:cs="Times New Roman"/>
          <w:sz w:val="24"/>
          <w:szCs w:val="24"/>
        </w:rPr>
        <w:footnoteReference w:id="6"/>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Dengan demikian, pengembangan sistem pembayaran nontunai berbasis digital di Kabupaten Aceh Barat merupakan langkah penting dalam meningkatkan inklusi keuangan, mendorong pertumbuhan ekonomi, dan memperkuat infrastruktur teknologi informasi. Melalui upaya kolaboratif antara pemerintah, sektor swasta, dan masyarakat, diharapkan sistem pembayaran nontunai dapat menjadi bagian integral dalam transformasi ekonomi dan keuangan Kabupaten Aceh Barat menuju masa depan yang lebih modern dan efisien.</w:t>
      </w:r>
      <w:r>
        <w:rPr>
          <w:rStyle w:val="FootnoteReference"/>
          <w:rFonts w:ascii="Times New Roman" w:hAnsi="Times New Roman" w:cs="Times New Roman"/>
          <w:sz w:val="24"/>
          <w:szCs w:val="24"/>
        </w:rPr>
        <w:footnoteReference w:id="7"/>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B. Rumusan Masalah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Berdasarkan latar belakang di atas, permasalahan dalam penelitian ini adalah sebagai berikut : </w:t>
      </w:r>
    </w:p>
    <w:p w:rsidR="005C6BC1" w:rsidRDefault="005E4C0F">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Bagaimana penerapan sistem pembayaran nontunai berbasis digital di Kabupaten Aceh Barat?</w:t>
      </w:r>
    </w:p>
    <w:p w:rsidR="005C6BC1" w:rsidRDefault="005E4C0F">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Apa saja kendala-kendala dalam menggunakan sistem pembayaran nontunai berbasis digital di Kabupaten Aceh Barat?</w:t>
      </w:r>
    </w:p>
    <w:p w:rsidR="005C6BC1" w:rsidRDefault="005C6BC1">
      <w:pPr>
        <w:spacing w:after="0" w:line="480" w:lineRule="auto"/>
        <w:rPr>
          <w:rFonts w:ascii="Times New Roman" w:hAnsi="Times New Roman" w:cs="Times New Roman"/>
          <w:b/>
          <w:sz w:val="24"/>
          <w:szCs w:val="24"/>
        </w:rPr>
      </w:pP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C. Tujuan Penelitian</w:t>
      </w:r>
    </w:p>
    <w:p w:rsidR="005C6BC1" w:rsidRDefault="005E4C0F">
      <w:pPr>
        <w:pStyle w:val="ListParagraph"/>
        <w:numPr>
          <w:ilvl w:val="0"/>
          <w:numId w:val="8"/>
        </w:numPr>
        <w:spacing w:after="0" w:line="480" w:lineRule="auto"/>
        <w:rPr>
          <w:rFonts w:ascii="Times New Roman" w:hAnsi="Times New Roman" w:cs="Times New Roman"/>
          <w:sz w:val="24"/>
          <w:szCs w:val="24"/>
        </w:rPr>
      </w:pPr>
      <w:r>
        <w:rPr>
          <w:rFonts w:ascii="Times New Roman" w:hAnsi="Times New Roman" w:cs="Times New Roman"/>
          <w:sz w:val="24"/>
          <w:szCs w:val="24"/>
        </w:rPr>
        <w:t>Untuk mengetahui penerapan sistem pembayaran nontunai berbasis digital di Kabupaten Aceh Barat.</w:t>
      </w:r>
    </w:p>
    <w:p w:rsidR="005C6BC1" w:rsidRDefault="005E4C0F">
      <w:pPr>
        <w:pStyle w:val="ListParagraph"/>
        <w:numPr>
          <w:ilvl w:val="0"/>
          <w:numId w:val="8"/>
        </w:numPr>
        <w:spacing w:after="0" w:line="480" w:lineRule="auto"/>
        <w:rPr>
          <w:rFonts w:ascii="Times New Roman" w:hAnsi="Times New Roman" w:cs="Times New Roman"/>
          <w:sz w:val="24"/>
          <w:szCs w:val="24"/>
        </w:rPr>
      </w:pPr>
      <w:r>
        <w:rPr>
          <w:rFonts w:ascii="Times New Roman" w:hAnsi="Times New Roman" w:cs="Times New Roman"/>
          <w:sz w:val="24"/>
          <w:szCs w:val="24"/>
        </w:rPr>
        <w:t>Untuk mengetahui kendala-kendala dalam menggunakan sistem pembayaran nontunai berbasis digital di Kabupaten Aceh Barat.</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D. Batasan Penelitian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Berdasarkan rumusan masalah dan tujuan penelitian yang diperoleh penulis dalam penelitian ini maka, batasan penelitian dalam skripsi ini difokuskan pada pengguna sistem pembayaran nontunai berbasis digital dan kendala-kendala dalam menggunakan sistem pembayaran nontunai berbasis digital di kabupaten Aceh Barat.</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E. Manfaat Penelitian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Adapun manfaat yang diinginkan dari penelitian ini adalah sebagai berikut: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 Manfaat Teoritis </w:t>
      </w:r>
    </w:p>
    <w:p w:rsidR="005C6BC1" w:rsidRDefault="005E4C0F">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Bagi Peneliti</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Penelitian ini dapat bermanfaat serta dapat menambah wawasan bagi si peneliti agar dapat mengetahui sistem pembayaran nontunai berbasis digital di Kabupaten Aceh barat.</w:t>
      </w:r>
    </w:p>
    <w:p w:rsidR="005C6BC1" w:rsidRDefault="005E4C0F">
      <w:pPr>
        <w:pStyle w:val="ListParagraph"/>
        <w:numPr>
          <w:ilvl w:val="0"/>
          <w:numId w:val="9"/>
        </w:numPr>
        <w:spacing w:after="0" w:line="480" w:lineRule="auto"/>
        <w:rPr>
          <w:rFonts w:ascii="Times New Roman" w:hAnsi="Times New Roman" w:cs="Times New Roman"/>
          <w:sz w:val="24"/>
          <w:szCs w:val="24"/>
        </w:rPr>
      </w:pPr>
      <w:r>
        <w:rPr>
          <w:rFonts w:ascii="Times New Roman" w:hAnsi="Times New Roman" w:cs="Times New Roman"/>
          <w:sz w:val="24"/>
          <w:szCs w:val="24"/>
        </w:rPr>
        <w:t>Bagi Pembaca</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Bagi pembaca semoga penelitian ini dapat bermanfaat untuk menambah pengetahuan lebih dalam mengenai sistem pembayaran nontunai berbasis digital diKabupaten Aceh barat.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2. Manfaat Praktis</w:t>
      </w:r>
    </w:p>
    <w:p w:rsidR="005C6BC1" w:rsidRDefault="005E4C0F">
      <w:pPr>
        <w:pStyle w:val="ListParagraph"/>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Bagi Pengguna Sistem pembayaran nontunai</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Dalam hasil penelitian ini diharapakan dapat dijadikan sebagai bahan evaluasi bagi pengguna sistem pembayaran nontunai berbasis digital di Kabupaten Aceh Barat.</w:t>
      </w:r>
    </w:p>
    <w:p w:rsidR="005C6BC1" w:rsidRDefault="005E4C0F">
      <w:pPr>
        <w:pStyle w:val="ListParagraph"/>
        <w:numPr>
          <w:ilvl w:val="0"/>
          <w:numId w:val="10"/>
        </w:numPr>
        <w:spacing w:after="0" w:line="480" w:lineRule="auto"/>
        <w:rPr>
          <w:rFonts w:ascii="Times New Roman" w:hAnsi="Times New Roman" w:cs="Times New Roman"/>
          <w:sz w:val="24"/>
          <w:szCs w:val="24"/>
        </w:rPr>
      </w:pPr>
      <w:r>
        <w:rPr>
          <w:rFonts w:ascii="Times New Roman" w:hAnsi="Times New Roman" w:cs="Times New Roman"/>
          <w:sz w:val="24"/>
          <w:szCs w:val="24"/>
        </w:rPr>
        <w:t>Bagi Pihak Lain</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Penelitian ini dapat menambah pengetahuan dan wawasan yang dapat digunakan dan dimanfaatkan sebagi bahan perbandingan bagi peneliti mahasiswa yang lain dalam penelitian kedepannya.</w:t>
      </w:r>
    </w:p>
    <w:p w:rsidR="005C6BC1" w:rsidRDefault="005E4C0F">
      <w:pPr>
        <w:spacing w:after="0" w:line="480" w:lineRule="auto"/>
        <w:rPr>
          <w:rFonts w:ascii="Times New Roman" w:eastAsia="Times New Roman" w:hAnsi="Times New Roman" w:cs="Times New Roman"/>
          <w:sz w:val="24"/>
          <w:szCs w:val="24"/>
          <w:lang w:eastAsia="id-ID"/>
        </w:rPr>
      </w:pPr>
      <w:r>
        <w:rPr>
          <w:rFonts w:ascii="Times New Roman" w:hAnsi="Times New Roman" w:cs="Times New Roman"/>
          <w:b/>
          <w:sz w:val="24"/>
          <w:szCs w:val="24"/>
        </w:rPr>
        <w:t xml:space="preserve">F. </w:t>
      </w:r>
      <w:r>
        <w:rPr>
          <w:rFonts w:ascii="Times New Roman" w:eastAsia="Times New Roman" w:hAnsi="Times New Roman" w:cs="Times New Roman"/>
          <w:b/>
          <w:bCs/>
          <w:color w:val="000000"/>
          <w:sz w:val="24"/>
          <w:szCs w:val="24"/>
          <w:lang w:eastAsia="id-ID"/>
        </w:rPr>
        <w:t xml:space="preserve">Penjelasan Istilah </w:t>
      </w:r>
    </w:p>
    <w:p w:rsidR="005C6BC1" w:rsidRDefault="005E4C0F">
      <w:pPr>
        <w:spacing w:after="0" w:line="480" w:lineRule="auto"/>
        <w:rPr>
          <w:rFonts w:ascii="Times New Roman" w:hAnsi="Times New Roman" w:cs="Times New Roman"/>
          <w:sz w:val="24"/>
          <w:szCs w:val="24"/>
        </w:rPr>
      </w:pPr>
      <w:r>
        <w:rPr>
          <w:lang w:eastAsia="id-ID"/>
        </w:rPr>
        <w:tab/>
      </w:r>
      <w:r>
        <w:rPr>
          <w:rFonts w:ascii="Times New Roman" w:hAnsi="Times New Roman" w:cs="Times New Roman"/>
          <w:sz w:val="24"/>
          <w:szCs w:val="24"/>
        </w:rPr>
        <w:t>Penulis akan menjelaskan mengenai istilah-istilah yang digunakan dalam judul skripsi ini agar tidak terdapat perbedaan penafsiran atau perbedaan dalam menginterprestasikan. Juga memberikan arah dan tujuan yang ingin dicapai dalam  penelitian ini dan untuk memberikan pengertian kepada pembaca mengenai apa yang hendak dicapai dalam penelitian. Judul yang digunakan dalam skripsi ini adalah “Sistem Pembayaran nontunai Berbasis Digital di Kabupaten Aceh Barat”. Penegasan istilah ini dari  istilah-istilah diatas adalah sebagai berikut:</w:t>
      </w:r>
    </w:p>
    <w:p w:rsidR="005C6BC1" w:rsidRDefault="005E4C0F">
      <w:pPr>
        <w:pStyle w:val="ListParagraph"/>
        <w:numPr>
          <w:ilvl w:val="0"/>
          <w:numId w:val="1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Sistem Pembayaran </w:t>
      </w:r>
    </w:p>
    <w:p w:rsidR="005C6BC1" w:rsidRDefault="005E4C0F">
      <w:pPr>
        <w:pStyle w:val="ListParagraph"/>
        <w:spacing w:after="0" w:line="480" w:lineRule="auto"/>
        <w:rPr>
          <w:rFonts w:ascii="Times New Roman" w:hAnsi="Times New Roman" w:cs="Times New Roman"/>
          <w:i/>
          <w:sz w:val="24"/>
          <w:szCs w:val="24"/>
        </w:rPr>
      </w:pPr>
      <w:r>
        <w:rPr>
          <w:rFonts w:ascii="Times New Roman" w:hAnsi="Times New Roman" w:cs="Times New Roman"/>
          <w:sz w:val="24"/>
          <w:szCs w:val="24"/>
        </w:rPr>
        <w:tab/>
        <w:t xml:space="preserve">Sistem Pembayaran adalah sistem yang mencakup seperangkat aturan, lembaga, dan mekanisme yang dipakai untuk melaksanakan pemindahan dana, guna memenuhi suatu kewajiban yang timbul dari suatu kegiatan ekonomi. Sistem Pembayaran lahir bersamaan dengan lahirnya konsep 'uang' sebagai media pertukaran </w:t>
      </w:r>
      <w:r>
        <w:rPr>
          <w:rFonts w:ascii="Times New Roman" w:hAnsi="Times New Roman" w:cs="Times New Roman"/>
          <w:i/>
          <w:sz w:val="24"/>
          <w:szCs w:val="24"/>
        </w:rPr>
        <w:t>(medium of change)</w:t>
      </w:r>
      <w:r>
        <w:rPr>
          <w:rFonts w:ascii="Times New Roman" w:hAnsi="Times New Roman" w:cs="Times New Roman"/>
          <w:sz w:val="24"/>
          <w:szCs w:val="24"/>
        </w:rPr>
        <w:t xml:space="preserve"> </w:t>
      </w:r>
      <w:r>
        <w:rPr>
          <w:rFonts w:ascii="Times New Roman" w:hAnsi="Times New Roman" w:cs="Times New Roman"/>
          <w:sz w:val="24"/>
          <w:szCs w:val="24"/>
        </w:rPr>
        <w:lastRenderedPageBreak/>
        <w:t>atau </w:t>
      </w:r>
      <w:r>
        <w:rPr>
          <w:rFonts w:ascii="Times New Roman" w:hAnsi="Times New Roman" w:cs="Times New Roman"/>
          <w:i/>
          <w:sz w:val="24"/>
          <w:szCs w:val="24"/>
        </w:rPr>
        <w:t>intermediary</w:t>
      </w:r>
      <w:r>
        <w:rPr>
          <w:rFonts w:ascii="Times New Roman" w:hAnsi="Times New Roman" w:cs="Times New Roman"/>
          <w:sz w:val="24"/>
          <w:szCs w:val="24"/>
        </w:rPr>
        <w:t xml:space="preserve"> dalam transaksi barang, jasa dan keuangan. Pada prinsipnya, sistem pembayaran memiliki 3 tahap pemrosesan yaitu otorisasi, kliring, dan penyelesaian akhir </w:t>
      </w:r>
      <w:r>
        <w:rPr>
          <w:rFonts w:ascii="Times New Roman" w:hAnsi="Times New Roman" w:cs="Times New Roman"/>
          <w:i/>
          <w:sz w:val="24"/>
          <w:szCs w:val="24"/>
        </w:rPr>
        <w:t>(settlement).</w:t>
      </w:r>
      <w:r>
        <w:rPr>
          <w:rStyle w:val="FootnoteReference"/>
          <w:rFonts w:ascii="Times New Roman" w:hAnsi="Times New Roman" w:cs="Times New Roman"/>
          <w:i/>
          <w:sz w:val="24"/>
          <w:szCs w:val="24"/>
        </w:rPr>
        <w:footnoteReference w:id="8"/>
      </w:r>
    </w:p>
    <w:p w:rsidR="005C6BC1" w:rsidRDefault="005E4C0F">
      <w:pPr>
        <w:pStyle w:val="ListParagraph"/>
        <w:numPr>
          <w:ilvl w:val="0"/>
          <w:numId w:val="11"/>
        </w:numPr>
        <w:spacing w:after="0" w:line="480" w:lineRule="auto"/>
        <w:rPr>
          <w:rFonts w:ascii="Times New Roman" w:hAnsi="Times New Roman" w:cs="Times New Roman"/>
          <w:sz w:val="24"/>
          <w:szCs w:val="24"/>
        </w:rPr>
      </w:pPr>
      <w:r>
        <w:rPr>
          <w:rFonts w:ascii="Times New Roman" w:hAnsi="Times New Roman" w:cs="Times New Roman"/>
          <w:sz w:val="24"/>
          <w:szCs w:val="24"/>
        </w:rPr>
        <w:t>NonTunai</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Alat pembayaran nontunai adalah mekanisme atau cara bayar transaksi yang tidak lagi memerlukan uang fisik. Contohnya antara lain kartu kredit, kartu debit, cek hingga yang paling mutakhir adalah uang elektronik atau </w:t>
      </w:r>
      <w:r>
        <w:rPr>
          <w:rFonts w:ascii="Times New Roman" w:hAnsi="Times New Roman" w:cs="Times New Roman"/>
          <w:i/>
          <w:sz w:val="24"/>
          <w:szCs w:val="24"/>
        </w:rPr>
        <w:t>e-money.</w:t>
      </w:r>
      <w:r>
        <w:rPr>
          <w:rFonts w:ascii="Times New Roman" w:hAnsi="Times New Roman" w:cs="Times New Roman"/>
          <w:sz w:val="24"/>
          <w:szCs w:val="24"/>
        </w:rPr>
        <w:t xml:space="preserve"> Manfaat alat pembayaran nontunai yang paling utama adalah ialah praktis dan efisien .</w:t>
      </w:r>
      <w:r>
        <w:rPr>
          <w:rStyle w:val="FootnoteReference"/>
          <w:rFonts w:ascii="Times New Roman" w:hAnsi="Times New Roman" w:cs="Times New Roman"/>
          <w:sz w:val="24"/>
          <w:szCs w:val="24"/>
        </w:rPr>
        <w:footnoteReference w:id="9"/>
      </w:r>
    </w:p>
    <w:p w:rsidR="005C6BC1" w:rsidRDefault="005E4C0F">
      <w:pPr>
        <w:pStyle w:val="ListParagraph"/>
        <w:numPr>
          <w:ilvl w:val="0"/>
          <w:numId w:val="11"/>
        </w:numPr>
        <w:spacing w:after="0" w:line="480" w:lineRule="auto"/>
        <w:rPr>
          <w:rFonts w:ascii="Times New Roman" w:hAnsi="Times New Roman" w:cs="Times New Roman"/>
          <w:sz w:val="24"/>
          <w:szCs w:val="24"/>
        </w:rPr>
      </w:pPr>
      <w:r>
        <w:rPr>
          <w:rFonts w:ascii="Times New Roman" w:hAnsi="Times New Roman" w:cs="Times New Roman"/>
          <w:sz w:val="24"/>
          <w:szCs w:val="24"/>
        </w:rPr>
        <w:t>Berbasis Digital</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Digital adalah suatu teknologi elektronik yang mampu melakukan penyimpanan,menghasilkan, dan juga memproses berbagai data.Berbasis digital dalam sistem pembayaran nontunai mengacu pada penggunaan teknologi digital untuk melakukan transaksi keuangan.hal ini melibatkan penggunaan perangkat elektronik seperti kartu kredit , kartu debit, transaksi bank online, dompet digital, dan metode pembayaran online lainnya untuk melakukan pembelian barang dan jasa. Dengan berbasis digital, individu dapat melakukan transaksi secara cepat,mudah, dan aman.</w:t>
      </w:r>
      <w:r>
        <w:rPr>
          <w:rStyle w:val="FootnoteReference"/>
          <w:rFonts w:ascii="Times New Roman" w:hAnsi="Times New Roman" w:cs="Times New Roman"/>
          <w:sz w:val="24"/>
          <w:szCs w:val="24"/>
        </w:rPr>
        <w:footnoteReference w:id="10"/>
      </w:r>
    </w:p>
    <w:p w:rsidR="005C6BC1" w:rsidRDefault="005C6BC1">
      <w:pPr>
        <w:spacing w:after="0" w:line="480" w:lineRule="auto"/>
        <w:rPr>
          <w:rFonts w:ascii="Times New Roman" w:hAnsi="Times New Roman" w:cs="Times New Roman"/>
          <w:b/>
          <w:sz w:val="24"/>
          <w:szCs w:val="24"/>
        </w:rPr>
      </w:pPr>
    </w:p>
    <w:p w:rsidR="005C6BC1" w:rsidRDefault="005C6BC1">
      <w:pPr>
        <w:spacing w:after="0" w:line="480" w:lineRule="auto"/>
        <w:rPr>
          <w:rFonts w:ascii="Times New Roman" w:hAnsi="Times New Roman" w:cs="Times New Roman"/>
          <w:b/>
          <w:sz w:val="24"/>
          <w:szCs w:val="24"/>
        </w:rPr>
      </w:pP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G. Penelitian Terdahulu</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Penelitian terdahulu sangat penting dalam rangka penyusunan penelitian ini.Kegunaanya adalah untuk mengetahui hasil penelitian terdahulu, juga untukmengetahui dimana posisi penelitian ini dibanding dengan penelitian yang sudah ada. Beberapa hasil penelitian terdahulu antara lain: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Petama, Astri Tania Herlen, “Implementasi Kebijakan Transaksi NonTunai Pemerintah Daerah di Indonesia.” Penelitian merupakan penelitian kualitatif. Hasil penelitian diketahui bahwa penerapannya berbeda-beda disetiap pemerintah daerah di Indonesia. Penerapan sistem nontunai menunjukkan hasil telah dilakukan oleh semua pemerintah yang ada di Indonesia. pada penerapan sistem ini tidak semua transaksi langsung dapat dilakukan dengan cara nontunai. Sistem ini dilakukan secara bertahap Sehingga, pada pelaksanaannyaa masih dapat ditemukan transaksi tunai dengan nominal tertentu. Penerapan sistem transaksi nontunai menghasilkan manfaat yang sesuai dengan prinsip-prinsip dari </w:t>
      </w:r>
      <w:r>
        <w:rPr>
          <w:rFonts w:ascii="Times New Roman" w:hAnsi="Times New Roman" w:cs="Times New Roman"/>
          <w:i/>
          <w:sz w:val="24"/>
          <w:szCs w:val="24"/>
        </w:rPr>
        <w:t>good governance.</w:t>
      </w:r>
      <w:r>
        <w:rPr>
          <w:rFonts w:ascii="Times New Roman" w:hAnsi="Times New Roman" w:cs="Times New Roman"/>
          <w:sz w:val="24"/>
          <w:szCs w:val="24"/>
        </w:rPr>
        <w:t xml:space="preserve"> Perbedaan dari penelitian ini yaitu terletak pada variabel Implementasi Kebijakan Transaksi Nontunai Pemerintah Daerah di Indonesia, sedangkan penelitian yang akan dilakukan penulis yaitu sistem pembayaran nontunai berbasis digital di Kabupaten Aceh Barat. Persamaan dari kedua penelitian ini adalah sama-sama ingin mengetahui sistem pembayaran nontunai.</w:t>
      </w:r>
      <w:r>
        <w:rPr>
          <w:rStyle w:val="FootnoteReference"/>
          <w:rFonts w:ascii="Times New Roman" w:hAnsi="Times New Roman" w:cs="Times New Roman"/>
          <w:sz w:val="24"/>
          <w:szCs w:val="24"/>
        </w:rPr>
        <w:footnoteReference w:id="11"/>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Kedua, Rizky Ramadini Febrinda, “Kesiapan Digitalisasi Sistem Pembayaran NonTunai Di Pasar Rakyat”. Penelitian ini menggunakan metode </w:t>
      </w:r>
      <w:r>
        <w:rPr>
          <w:rFonts w:ascii="Times New Roman" w:hAnsi="Times New Roman" w:cs="Times New Roman"/>
          <w:sz w:val="24"/>
          <w:szCs w:val="24"/>
        </w:rPr>
        <w:lastRenderedPageBreak/>
        <w:t>kualitatif.  Hasil Penelitian menunjukkan bahwa, terkait sosialisasi berkaitan dengan manfaat, cara pengguna, dan jaminan keamanan sistem pembayaran bagi pedagang dan konsumen perlu dilakukan secara intensif. Perbedaan dari penelitian ini terletak pada variabel yaitu kesiapan digitalisasi di pasar rakyat, sedangkan penelitian yang akan dilakukan oleh penulis yaitu sistem pembayaran nontunai berbasis digital yang berada di Kabupaten Aceh barat. Persamaan dari kedua penelitian ini adalah sama-sama ingin mengetahui transaksi pembayaran nontunai berbasis digital.</w:t>
      </w:r>
      <w:r>
        <w:rPr>
          <w:rStyle w:val="FootnoteReference"/>
          <w:rFonts w:ascii="Times New Roman" w:hAnsi="Times New Roman" w:cs="Times New Roman"/>
          <w:sz w:val="24"/>
          <w:szCs w:val="24"/>
        </w:rPr>
        <w:footnoteReference w:id="12"/>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Ketiga, Rifqy Tazkiyyaturrohmah, “Eksitensi Uang Elektronik Sebagai Alat Transaksi Keuangan Modern”. Penelitian ini menggunakan metode analisis deskriptif. Hasil penelitian ini adalah mempengaruhi terhadap meningkatnya transaksi uang elektronik, seperti transportasi online Go-Jek atau Grab. mereka berjuang untuk mengembangkannya layanan uang elektronik, Grab melalui Grabpay dan Go-jek melalui Go-pay. produk uang elektronik dari keuda startup ini perusahaan menarik minat masyarakat. Perbedaan dari penelitian ini terletak pada variabel yaitu uang elektronik sebagai alat transaksi modern, sedangkan penelitian yang akan dilakukan oleh penulis yaitu sitem pembayaran nontunai berbasis digital di Kabupaten Aceh barat. Pesamaan dari kedua penelitian ini adaah sama-sama ingin mengetahui transaksi nontunai yang berbasis digital.</w:t>
      </w:r>
      <w:r>
        <w:rPr>
          <w:rStyle w:val="FootnoteReference"/>
          <w:rFonts w:ascii="Times New Roman" w:hAnsi="Times New Roman" w:cs="Times New Roman"/>
          <w:sz w:val="24"/>
          <w:szCs w:val="24"/>
        </w:rPr>
        <w:footnoteReference w:id="13"/>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Keempat, Silvira Chairunnisa, “Pengaruh Persepsi Kemudahan Penggunaan dan Keamanan Terhadap Minat Masyarakat Dalam Bertransaksi </w:t>
      </w:r>
      <w:r>
        <w:rPr>
          <w:rFonts w:ascii="Times New Roman" w:hAnsi="Times New Roman" w:cs="Times New Roman"/>
          <w:sz w:val="24"/>
          <w:szCs w:val="24"/>
        </w:rPr>
        <w:lastRenderedPageBreak/>
        <w:t>Menggunakan Layanan Pembayaran Digital QRIS”. Penelitian ini menggunakan jenis penelitian assosiatif. Hasil Penelitian menunjukkan bahwa Persepsi Kemudahan Penggunaan berpengaruh positif dan signifikan terhadap minat penggunaan QRIS. Hal ini menunjukkan bahwa Persepsi Kemudahan dipercaya dapat menimbulkan minat penggunaan konsumen dan berakhir pada penggunaan QRIS. Persepsi Keamanan berpengaruh positif dan signifikan terhadap minat penggunaan QRIS. Hal ini menunjukkan adanya kesesuaian harapan masyarakat dengan apa yang diperoleh setelah menggunakan QRIS. Perbedaan dari penelitian ini terletak pada variabel pengaruh persepsi kemudahan dan keamanan terhadap minat masyarakat dalam layanan QRIS, sedangkan penelitian yang akan dilakukan oleh penulis yaitu sitem pembayaran nontunai berbasis digital di Kabupaten Aceh barat. Pesamaan dari kedua penelitian ini adaah sama-sama ingin mengetahui transaksi nontunai yang berbasis digital.</w:t>
      </w:r>
      <w:r>
        <w:rPr>
          <w:rStyle w:val="FootnoteReference"/>
          <w:rFonts w:ascii="Times New Roman" w:hAnsi="Times New Roman" w:cs="Times New Roman"/>
          <w:sz w:val="24"/>
          <w:szCs w:val="24"/>
        </w:rPr>
        <w:footnoteReference w:id="14"/>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Berdasarkan keempat penelitian di atas dapat disimpulkan bahwa penelitian ini bermaksud untuk melengkapi apa yang belum ada dan membuktikan asumsi yang telah dijelaskan pada penelitian terdahulu. Sehingga, para pembaca dapat mengetahui secara mendalam tentang sistem pembayaran nontunai berbasis digital khususnya di Kabupaten Aceh Barat. Adapun perbedaan keempat penelitian ini dengan penelitian yang akan dilakukan oleh penulis terletak pada indikator yang diteliti dan lokasi penelitian. Dengan begitu diharapkan dapat menambah pengetahuan mengenai sistem pembayaran nontunai berbasis digital.</w:t>
      </w:r>
    </w:p>
    <w:p w:rsidR="005C6BC1" w:rsidRDefault="005C6BC1">
      <w:pPr>
        <w:spacing w:after="0" w:line="480" w:lineRule="auto"/>
        <w:rPr>
          <w:rFonts w:ascii="Times New Roman" w:hAnsi="Times New Roman" w:cs="Times New Roman"/>
          <w:b/>
          <w:sz w:val="24"/>
          <w:szCs w:val="24"/>
        </w:rPr>
      </w:pP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H. Metode Penelitian</w:t>
      </w:r>
    </w:p>
    <w:p w:rsidR="005C6BC1" w:rsidRDefault="005E4C0F">
      <w:pPr>
        <w:spacing w:after="0" w:line="480" w:lineRule="auto"/>
        <w:rPr>
          <w:rFonts w:ascii="Times New Roman" w:hAnsi="Times New Roman" w:cs="Times New Roman"/>
          <w:sz w:val="24"/>
          <w:szCs w:val="24"/>
        </w:rPr>
      </w:pPr>
      <w:r>
        <w:tab/>
      </w:r>
      <w:r>
        <w:rPr>
          <w:rFonts w:ascii="Times New Roman" w:hAnsi="Times New Roman" w:cs="Times New Roman"/>
          <w:sz w:val="24"/>
          <w:szCs w:val="24"/>
        </w:rPr>
        <w:t>Metode penelitian merupakan cara atau jalan yang ditempuh sehubungan dengan penelitian yang dilakukan, yang memiliki langkah-langkah yang sistematis. Menurut Locke Spirduso dan Silverman Creswell, penelitian kualitatif merupakan penelitian yang bersifat menerjemahkan dan menafsirkan atau menilai suatu permasalahan, Sehingga, laporan penelitian dianggap bermanfaat.Sementara itu karena menyebutkan bahwa, pendekatan kualitatif dicirikan oleh tujuan penelitian yang berupaya memahami gejala-gejala tersebut tidak mungkin diukur secara tepat.</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1. Jenis Penelitian</w:t>
      </w:r>
    </w:p>
    <w:p w:rsidR="005C6BC1" w:rsidRDefault="005E4C0F">
      <w:pPr>
        <w:spacing w:after="0" w:line="480" w:lineRule="auto"/>
        <w:rPr>
          <w:rFonts w:ascii="Times New Roman" w:eastAsia="Times New Roman" w:hAnsi="Times New Roman" w:cs="Times New Roman"/>
          <w:color w:val="000000"/>
          <w:sz w:val="16"/>
          <w:szCs w:val="16"/>
          <w:lang w:eastAsia="id-ID"/>
        </w:rPr>
      </w:pPr>
      <w:r>
        <w:rPr>
          <w:rFonts w:ascii="Times New Roman" w:eastAsia="Times New Roman" w:hAnsi="Times New Roman" w:cs="Times New Roman"/>
          <w:color w:val="000000"/>
          <w:sz w:val="24"/>
          <w:szCs w:val="24"/>
        </w:rPr>
        <w:tab/>
        <w:t xml:space="preserve">Jenis penelitian yang dipakai dalam penelitian ini adalah penelitian kualitatif </w:t>
      </w:r>
      <w:r>
        <w:rPr>
          <w:rFonts w:ascii="Times New Roman" w:eastAsia="Times New Roman" w:hAnsi="Times New Roman" w:cs="Times New Roman"/>
          <w:color w:val="000000"/>
          <w:sz w:val="24"/>
          <w:szCs w:val="24"/>
          <w:lang w:eastAsia="id-ID"/>
        </w:rPr>
        <w:t>Jenis penelitian yang dipakai dalam penelitian ini adalah pendekatan kualitatif, yang berusaha memahami dan menafsirkan makna suatu peristiwa, interaksi dan tingkah-tingkah manusia dalam situasi tertentu menurut perspektif penelitian sendiri.</w:t>
      </w:r>
      <w:r>
        <w:rPr>
          <w:rStyle w:val="FootnoteReference"/>
          <w:rFonts w:ascii="Times New Roman" w:eastAsia="Times New Roman" w:hAnsi="Times New Roman" w:cs="Times New Roman"/>
          <w:color w:val="000000"/>
          <w:sz w:val="24"/>
          <w:szCs w:val="24"/>
          <w:lang w:eastAsia="id-ID"/>
        </w:rPr>
        <w:footnoteReference w:id="15"/>
      </w:r>
      <w:r>
        <w:rPr>
          <w:rFonts w:ascii="Times New Roman" w:eastAsia="Times New Roman" w:hAnsi="Times New Roman" w:cs="Times New Roman"/>
          <w:color w:val="000000"/>
          <w:sz w:val="24"/>
          <w:szCs w:val="24"/>
          <w:lang w:eastAsia="id-ID"/>
        </w:rPr>
        <w:t>Penelitian ini merupakan penelitian lapangan (</w:t>
      </w:r>
      <w:r>
        <w:rPr>
          <w:rFonts w:ascii="Times New Roman" w:eastAsia="Times New Roman" w:hAnsi="Times New Roman" w:cs="Times New Roman"/>
          <w:i/>
          <w:iCs/>
          <w:color w:val="000000"/>
          <w:sz w:val="24"/>
          <w:szCs w:val="24"/>
          <w:lang w:eastAsia="id-ID"/>
        </w:rPr>
        <w:t>field study research</w:t>
      </w:r>
      <w:r>
        <w:rPr>
          <w:rFonts w:ascii="Times New Roman" w:eastAsia="Times New Roman" w:hAnsi="Times New Roman" w:cs="Times New Roman"/>
          <w:color w:val="000000"/>
          <w:sz w:val="24"/>
          <w:szCs w:val="24"/>
          <w:lang w:eastAsia="id-ID"/>
        </w:rPr>
        <w:t xml:space="preserve">) yang bermaksud mempelajari secara </w:t>
      </w:r>
      <w:r>
        <w:rPr>
          <w:rFonts w:ascii="Times New Roman" w:eastAsia="Times New Roman" w:hAnsi="Times New Roman" w:cs="Times New Roman"/>
          <w:i/>
          <w:iCs/>
          <w:color w:val="000000"/>
          <w:sz w:val="24"/>
          <w:szCs w:val="24"/>
          <w:lang w:eastAsia="id-ID"/>
        </w:rPr>
        <w:t xml:space="preserve">intensif </w:t>
      </w:r>
      <w:r>
        <w:rPr>
          <w:rFonts w:ascii="Times New Roman" w:eastAsia="Times New Roman" w:hAnsi="Times New Roman" w:cs="Times New Roman"/>
          <w:color w:val="000000"/>
          <w:sz w:val="24"/>
          <w:szCs w:val="24"/>
          <w:lang w:eastAsia="id-ID"/>
        </w:rPr>
        <w:t>tentang latar belakang keadaan sekarang dan interaksi suatu sosial, individu, kelompok, lembaga, dan masyarakat.</w:t>
      </w:r>
    </w:p>
    <w:p w:rsidR="005C6BC1" w:rsidRDefault="005E4C0F">
      <w:pPr>
        <w:spacing w:after="0" w:line="480" w:lineRule="auto"/>
        <w:rPr>
          <w:rFonts w:ascii="Times New Roman" w:eastAsia="Times New Roman" w:hAnsi="Times New Roman" w:cs="Times New Roman"/>
          <w:sz w:val="24"/>
          <w:szCs w:val="24"/>
          <w:lang w:eastAsia="id-ID"/>
        </w:rPr>
      </w:pPr>
      <w:r>
        <w:rPr>
          <w:rFonts w:ascii="Times New Roman" w:eastAsia="Times New Roman" w:hAnsi="Times New Roman" w:cs="Times New Roman"/>
          <w:color w:val="000000"/>
          <w:sz w:val="16"/>
          <w:szCs w:val="16"/>
          <w:lang w:eastAsia="id-ID"/>
        </w:rPr>
        <w:tab/>
      </w:r>
      <w:r>
        <w:rPr>
          <w:rFonts w:ascii="Times New Roman" w:eastAsia="Times New Roman" w:hAnsi="Times New Roman" w:cs="Times New Roman"/>
          <w:color w:val="000000"/>
          <w:sz w:val="24"/>
          <w:szCs w:val="24"/>
          <w:lang w:eastAsia="id-ID"/>
        </w:rPr>
        <w:t>Ditinjau dari fungsinya penelitian ini bersifat deskriptif (</w:t>
      </w:r>
      <w:r>
        <w:rPr>
          <w:rFonts w:ascii="Times New Roman" w:eastAsia="Times New Roman" w:hAnsi="Times New Roman" w:cs="Times New Roman"/>
          <w:i/>
          <w:iCs/>
          <w:color w:val="000000"/>
          <w:sz w:val="24"/>
          <w:szCs w:val="24"/>
          <w:lang w:eastAsia="id-ID"/>
        </w:rPr>
        <w:t>descriptive research</w:t>
      </w:r>
      <w:r>
        <w:rPr>
          <w:rFonts w:ascii="Times New Roman" w:eastAsia="Times New Roman" w:hAnsi="Times New Roman" w:cs="Times New Roman"/>
          <w:color w:val="000000"/>
          <w:sz w:val="24"/>
          <w:szCs w:val="24"/>
          <w:lang w:eastAsia="id-ID"/>
        </w:rPr>
        <w:t>) atau suatu penelitian yang ditujukan untuk menggambarkan fenomena-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fenomena yang ada dan berlangsung pada saat ini atau saat yang lampau. Penelitian ini tidak mengadakan manipulasi atau pengubahan pada variabel-variabel bebas tetapi menggambarkan kondisi apa adanya.</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Pendekatan ini digunakan karena data yang diperoleh adalah data deskriptif yang berupa kata-kata tertulis dan lisan dari orang-orang serta berupa dokumen atau perilaku yang diamati.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eastAsia="Times New Roman" w:hAnsi="Times New Roman" w:cs="Times New Roman"/>
          <w:color w:val="000000"/>
          <w:sz w:val="24"/>
          <w:szCs w:val="24"/>
        </w:rPr>
        <w:t xml:space="preserve">Penelitian ini bertujuan untuk memberikan penjelasan tentang implementasi sistem pembayaran nontunai berbasis digital di Kabupaten Aceh Barat dan faktor pendukung dan penghambat dalam penerapan pembayaran nontunai berbasis digital di Kabupaten Aceh Barat. </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2. Lokasi dan Subjek Penelitian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 Lokasi Penelitian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Penelitian ini dilaksanakan di Toko-toko yang menerapkan sistem pembayaran nontunai berbasis digital di Kabupaten Aceh Barat. </w:t>
      </w:r>
      <w:r>
        <w:rPr>
          <w:rFonts w:ascii="Times New Roman" w:eastAsia="Times New Roman" w:hAnsi="Times New Roman" w:cs="Times New Roman"/>
          <w:color w:val="000000"/>
          <w:sz w:val="24"/>
          <w:szCs w:val="24"/>
        </w:rPr>
        <w:t xml:space="preserve">Penelitian ini bertujuan untuk memberikan penjelasan tentang implementasi sistem pembayaran nontunai berbasis digital di Kabupaten Aceh Barat dan faktor pendukung dan penghambat dalam penerapan pembayaran nontunai berbasis digital di Kabupaten Aceh Barat.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b. Subjek penelitian</w:t>
      </w:r>
    </w:p>
    <w:p w:rsidR="005C6BC1" w:rsidRPr="0007709D"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Subjek Penelitian merupakan infoman, narasumber, atau yang menjadi sumber data dalam penelitian. Dalam penelitian ini yang menjadi subjek </w:t>
      </w:r>
      <w:r>
        <w:rPr>
          <w:rFonts w:ascii="Times New Roman" w:hAnsi="Times New Roman" w:cs="Times New Roman"/>
          <w:sz w:val="24"/>
          <w:szCs w:val="24"/>
        </w:rPr>
        <w:lastRenderedPageBreak/>
        <w:t>penelitian adalah informan yaitu pemilik toko yang menyediakan sistem pembayaran nontunai berbasis digital di Kabupaten Aceh barat.</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3. Sumber Data Penelitian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Sumber data di dalam penelitian merupakan faktor yang sangat penting, karena sumber data akan menyakut kualitas dari hasil penelitian. Oleh karenanya, sumber data menjadi bahan pertimbangan dalam penentuan metode pengumpulan data. Sumber data terdiri dari sumber data primer dan sumber data sekunder sebagai berikut, diantaranya:</w:t>
      </w:r>
      <w:r>
        <w:rPr>
          <w:rStyle w:val="FootnoteReference"/>
          <w:rFonts w:ascii="Times New Roman" w:hAnsi="Times New Roman" w:cs="Times New Roman"/>
          <w:sz w:val="24"/>
          <w:szCs w:val="24"/>
        </w:rPr>
        <w:footnoteReference w:id="17"/>
      </w:r>
    </w:p>
    <w:p w:rsidR="005C6BC1" w:rsidRDefault="005E4C0F">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Data Primer </w:t>
      </w:r>
    </w:p>
    <w:p w:rsidR="005C6BC1" w:rsidRDefault="005E4C0F">
      <w:pPr>
        <w:spacing w:after="0" w:line="480" w:lineRule="auto"/>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ab/>
        <w:t xml:space="preserve">Data primer merupakan data yang diperoleh langsung dari subjek penelitian yaitu informasi yang dianggap berpotensi memberikan informasi yang akurat sesuai kondisi sebenarnya dilapangan melalui wawancara. Data primer dapat berupa opini subjek, hasil observasi terhadap suatu perilaku atau kejadian, data primer ini merupakan sumber data utama yang berasal dari para pengguna sistem pembayaran nontunai yang menjadi </w:t>
      </w:r>
      <w:r>
        <w:rPr>
          <w:rFonts w:ascii="Times New Roman" w:eastAsia="Times New Roman" w:hAnsi="Times New Roman" w:cs="Times New Roman"/>
          <w:color w:val="000000"/>
          <w:sz w:val="24"/>
          <w:szCs w:val="24"/>
          <w:lang w:eastAsia="id-ID"/>
        </w:rPr>
        <w:t xml:space="preserve">informan/subjek penelitian. Data yang dikumpulkan berupa pendapat atau persepsi mereka tentang segala hal yang berkaitan dengan sistem pembayaran nontunai. </w:t>
      </w:r>
    </w:p>
    <w:p w:rsidR="005C6BC1" w:rsidRDefault="005E4C0F">
      <w:pPr>
        <w:pStyle w:val="ListParagraph"/>
        <w:numPr>
          <w:ilvl w:val="0"/>
          <w:numId w:val="1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Data Sekunder </w:t>
      </w:r>
    </w:p>
    <w:p w:rsidR="005C6BC1" w:rsidRPr="0007709D"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Data sekunder merupakan data atau informasi yang diperoleh secara tidak langsung dari objek penelitian yang bersifat publik, yang terdiri atas, struktur organisasi data kearsipan, dokumen, laporan-laporan serta bahan bacaan atau sumber pustaka yang berkaitan dengan penelitian ini. Data sekunder dalam </w:t>
      </w:r>
      <w:r>
        <w:rPr>
          <w:rFonts w:ascii="Times New Roman" w:hAnsi="Times New Roman" w:cs="Times New Roman"/>
          <w:sz w:val="24"/>
          <w:szCs w:val="24"/>
        </w:rPr>
        <w:lastRenderedPageBreak/>
        <w:t>penelitian ini diperoleh dari bahan bacaan berupa buku, jurnal atau sumber pustaka yang berkaitan dengan sistem pembayaran nontunai.</w:t>
      </w:r>
      <w:r>
        <w:rPr>
          <w:rStyle w:val="FootnoteReference"/>
          <w:rFonts w:ascii="Times New Roman" w:hAnsi="Times New Roman" w:cs="Times New Roman"/>
          <w:sz w:val="24"/>
          <w:szCs w:val="24"/>
        </w:rPr>
        <w:footnoteReference w:id="18"/>
      </w:r>
    </w:p>
    <w:p w:rsidR="005C6BC1" w:rsidRDefault="005E4C0F">
      <w:pPr>
        <w:tabs>
          <w:tab w:val="left" w:pos="1701"/>
        </w:tabs>
        <w:spacing w:after="0" w:line="480" w:lineRule="auto"/>
        <w:rPr>
          <w:rFonts w:ascii="Times New Roman" w:hAnsi="Times New Roman" w:cs="Times New Roman"/>
          <w:b/>
          <w:color w:val="000000"/>
          <w:sz w:val="24"/>
          <w:szCs w:val="24"/>
        </w:rPr>
      </w:pPr>
      <w:r>
        <w:rPr>
          <w:rFonts w:ascii="Times New Roman" w:hAnsi="Times New Roman" w:cs="Times New Roman"/>
          <w:b/>
          <w:sz w:val="24"/>
          <w:szCs w:val="24"/>
        </w:rPr>
        <w:t xml:space="preserve">4. </w:t>
      </w:r>
      <w:r>
        <w:rPr>
          <w:rFonts w:ascii="Times New Roman" w:hAnsi="Times New Roman" w:cs="Times New Roman"/>
          <w:b/>
          <w:color w:val="000000"/>
          <w:sz w:val="24"/>
          <w:szCs w:val="24"/>
        </w:rPr>
        <w:t>Teknik Pengumpulan Data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Teknik pengumpulan/pengambilan data kualitatif pada dasarnya bersifat tetatif karena penggunaannya ditentukan oleh konteks permasalahan dan gambaran data yang mau diperoleh.Dalam mengumpulkan data atau pengambilan data ada beberapa prosedur yang dilakukan yaitu: </w:t>
      </w:r>
    </w:p>
    <w:p w:rsidR="005C6BC1" w:rsidRDefault="005E4C0F">
      <w:pPr>
        <w:pStyle w:val="ListParagraph"/>
        <w:numPr>
          <w:ilvl w:val="0"/>
          <w:numId w:val="1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Observasi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Observasi merupakan pengamatan terhadap suatu objek yang diteliti baik secara lansung maupun tidak langsung dengan melibatkan semua indera (penglihatan, pendengaran, penciuman, pembau, perasa) untuk memperoleh data yang harus dikumpulkan dalam penelitian. Pencatatan hasil dapat dilakukan dengan bantuan alat rekam elektronik, kegiatan observasi digunakan hanya untuk mengamati pola perilaku manusia pada situasi tertentu untuk mendapatkan informasi tentang fenomena yang menarik. Dalam hal ini peneliti melakukan pengamatan secara langsung terhadap kegiatan-kegiatan yang sedang berlangsung dengan melakukan penelitian lapangan agar dapat menemukan data-data yang dengan melakukan penelitian lapangan agar dapat menemukan data-data yang diperlukan, untuk mengetahui penerapan sistem pembayaran nontunai berbasis digital dikabupaten Aceh Barat. </w:t>
      </w:r>
      <w:r>
        <w:rPr>
          <w:rStyle w:val="FootnoteReference"/>
          <w:rFonts w:ascii="Times New Roman" w:hAnsi="Times New Roman" w:cs="Times New Roman"/>
          <w:sz w:val="24"/>
          <w:szCs w:val="24"/>
        </w:rPr>
        <w:footnoteReference w:id="19"/>
      </w:r>
    </w:p>
    <w:p w:rsidR="005C6BC1" w:rsidRDefault="005E4C0F">
      <w:pPr>
        <w:spacing w:after="0" w:line="480" w:lineRule="auto"/>
        <w:ind w:left="36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Wawancara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Wawancara merupakan pertemuan dua orang untuk bertukar informasi dan ide melalui tanya jawab Sehingga, dapat dikonstruksikan makna dalam suatu topik tertentu. Wawancara merupakan proses komunikasi yang sangat menentukan dalam proses penelitian. Dengan wawancara data yang diperoleh akan lebih mendalam, karena mampu menggali pemikiran atau pendapat secara detail. Wawancara juga dapat dikatakan alat recheking atau pembuktian terhadap informasi atau keterangan yang diperoleh. Oleh karenanya kegiatan wawancara dilakukan untuk mengetahui bagaimana penerapan sistem pembayaran nontunai berbasis digital di Kabupaten Aceh Barat . Adapun para informan yang akan di wawancarai yaitu, para pengguna sistem pembayaran nontunai berbasis digital di Kabupaten Aceh Barat.</w:t>
      </w:r>
      <w:r>
        <w:rPr>
          <w:rStyle w:val="FootnoteReference"/>
          <w:rFonts w:ascii="Times New Roman" w:hAnsi="Times New Roman" w:cs="Times New Roman"/>
          <w:sz w:val="24"/>
          <w:szCs w:val="24"/>
        </w:rPr>
        <w:footnoteReference w:id="20"/>
      </w:r>
    </w:p>
    <w:p w:rsidR="005C6BC1" w:rsidRDefault="005E4C0F">
      <w:pPr>
        <w:spacing w:after="0" w:line="480" w:lineRule="auto"/>
        <w:ind w:left="36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t xml:space="preserve">Dokumentasi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Dokumentasi merupakan teknik pengumpulan data dengan cara memperoleh informasi dari bermacam-macam sumber tertulis atau dokumen yang ada pada informan atau tempat, dimana informan bertempat tinggal atau melakukan kegiatan sehari-hari. Teknik pengumpulan data ini menggunakan berbagai buku, dokumen dan tulisan yang relevan untuk menyusun konsep penelitian. Dokumentasi penelitian ini berkaitan dengan masalah yang diteliti berupa tulisan, gambar maupun  data-data yang berhubungan dengan penerapan sistem pembayaran nontunai berbasis digital di Kabupaten Aceh Barat.</w:t>
      </w:r>
      <w:r>
        <w:rPr>
          <w:rStyle w:val="FootnoteReference"/>
          <w:rFonts w:ascii="Times New Roman" w:hAnsi="Times New Roman" w:cs="Times New Roman"/>
          <w:sz w:val="24"/>
          <w:szCs w:val="24"/>
        </w:rPr>
        <w:footnoteReference w:id="21"/>
      </w:r>
    </w:p>
    <w:p w:rsidR="005C6BC1" w:rsidRDefault="005C6BC1">
      <w:pPr>
        <w:spacing w:after="0" w:line="480" w:lineRule="auto"/>
        <w:rPr>
          <w:rFonts w:ascii="Times New Roman" w:hAnsi="Times New Roman" w:cs="Times New Roman"/>
          <w:b/>
          <w:sz w:val="24"/>
          <w:szCs w:val="24"/>
        </w:rPr>
      </w:pP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5. Teknik Pengolahan Data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Pada penelitian kualitatif, pengolahan data merupakan bagian integral dari analisis data dan dapat dilakukan secara bersamaan dengan proses pengumpulan data dan analisis data. Hal ini disebabkan pada penelitian kualitatif kegiatan analisis sudah dilakukan sejak awal yaitu pada saat pengumpulan data di lapangan. Proses pengelolaan data dapat dilakukan melalui beberapa tahap yaitu:</w:t>
      </w:r>
    </w:p>
    <w:p w:rsidR="005C6BC1" w:rsidRDefault="005E4C0F">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Reduksi data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Reduksi data, merupakan kegiatan pemilihan, pemilahan, penyederhanaan dan transformasi data kasar yang berasal dari lapangan. Reduksi data berlangsung selama proses penelitian sampai tersusunnya laporan akhir penelitian.Reduksi data dalam penelitian ini memproses penyederhanaan data dengan memilih hal-hal yang pokok sesuai dengan rumusan masalah penelitian yaitu penerapan sistem pembayaran nontunai berbasis digital di Kabupaten Aceh Barat.</w:t>
      </w:r>
    </w:p>
    <w:p w:rsidR="005C6BC1" w:rsidRDefault="005E4C0F">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Penyajian Data ( Data Display)</w:t>
      </w:r>
      <w:r>
        <w:rPr>
          <w:rStyle w:val="FootnoteReference"/>
          <w:rFonts w:ascii="Times New Roman" w:hAnsi="Times New Roman" w:cs="Times New Roman"/>
          <w:sz w:val="24"/>
          <w:szCs w:val="24"/>
        </w:rPr>
        <w:footnoteReference w:id="22"/>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Penyajian data merupakan proses pengumpulan informasi yang disusun berdasarkan kategori atau pengelompokan-pengelompokan yang diperlukan. Penyajian data atau display data dalam penelitian kualitatif dapat dilakukan dalam bentuk, uraian singkat, bagan, hubungan antar kategori dan sebagainya. Penyajian data diarahkan agar data hasil reduksi terorganisirkan, tersusun dalam pola hubungan, Sehingga, makin mudah untuk dipahami dan mudah untuk dianalisis dan disimpulkan dari data yang diperoleh setelah direduksi.</w:t>
      </w:r>
    </w:p>
    <w:p w:rsidR="0007709D" w:rsidRDefault="0007709D">
      <w:pPr>
        <w:spacing w:after="0" w:line="480" w:lineRule="auto"/>
        <w:rPr>
          <w:rFonts w:ascii="Times New Roman" w:hAnsi="Times New Roman" w:cs="Times New Roman"/>
          <w:sz w:val="24"/>
          <w:szCs w:val="24"/>
        </w:rPr>
      </w:pP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6. Teknik Analisis Data </w:t>
      </w:r>
      <w:r>
        <w:rPr>
          <w:rFonts w:ascii="Times New Roman" w:hAnsi="Times New Roman" w:cs="Times New Roman"/>
          <w:b/>
          <w:sz w:val="24"/>
          <w:szCs w:val="24"/>
        </w:rPr>
        <w:tab/>
      </w:r>
    </w:p>
    <w:p w:rsidR="005C6BC1" w:rsidRPr="00E75403" w:rsidRDefault="005E4C0F" w:rsidP="00E75403">
      <w:pPr>
        <w:spacing w:after="0" w:line="480" w:lineRule="auto"/>
        <w:rPr>
          <w:rFonts w:ascii="Times New Roman" w:hAnsi="Times New Roman" w:cs="Times New Roman"/>
          <w:sz w:val="24"/>
          <w:szCs w:val="24"/>
        </w:rPr>
      </w:pPr>
      <w:r>
        <w:rPr>
          <w:rFonts w:ascii="Times New Roman" w:hAnsi="Times New Roman" w:cs="Times New Roman"/>
          <w:sz w:val="24"/>
          <w:szCs w:val="24"/>
        </w:rPr>
        <w:tab/>
        <w:t>Teknik analisis data merupakan proses mencari dan menyusun secara sistematis data yang diperoleh dari wawancara dan observasi yang telah dilakukan. Analisis data yang digunakan dalam penelitian ini yaitu menggunakan analisis deskriptif kualitatif dengan menguraikan data yang diperoleh dari wawancara dan observasi yang telah dilakukan di lapangan dan kemudian peneliti melakukan Penarikan kesimpulan yang dilakukan dengan cara melihat hasil reduksi data dan penyajian data. Setelah penelitian melakukan Reduksi data dan penyajian data, kemudian peneliti melakukan penarik kesimpulan dari hasil penelitian yang diungkapkan dengan kalimat yang singkat, padat dan mudah dipahami.</w:t>
      </w:r>
      <w:r>
        <w:rPr>
          <w:rStyle w:val="FootnoteReference"/>
          <w:rFonts w:ascii="Times New Roman" w:hAnsi="Times New Roman" w:cs="Times New Roman"/>
          <w:sz w:val="24"/>
          <w:szCs w:val="24"/>
        </w:rPr>
        <w:footnoteReference w:id="23"/>
      </w:r>
    </w:p>
    <w:p w:rsidR="005C6BC1" w:rsidRDefault="005C6BC1">
      <w:pPr>
        <w:spacing w:after="0" w:line="480" w:lineRule="auto"/>
        <w:jc w:val="center"/>
        <w:rPr>
          <w:rFonts w:ascii="Times New Roman" w:hAnsi="Times New Roman" w:cs="Times New Roman"/>
          <w:b/>
          <w:sz w:val="24"/>
          <w:szCs w:val="24"/>
        </w:rPr>
        <w:sectPr w:rsidR="005C6BC1">
          <w:headerReference w:type="default" r:id="rId11"/>
          <w:footerReference w:type="default" r:id="rId12"/>
          <w:pgSz w:w="11906" w:h="16838"/>
          <w:pgMar w:top="2268" w:right="1701" w:bottom="1701" w:left="2268" w:header="709" w:footer="709" w:gutter="0"/>
          <w:pgNumType w:start="2"/>
          <w:cols w:space="708"/>
          <w:docGrid w:linePitch="360"/>
        </w:sectPr>
      </w:pPr>
    </w:p>
    <w:p w:rsidR="005C6BC1" w:rsidRDefault="005E4C0F" w:rsidP="00E7540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BAB II</w:t>
      </w:r>
    </w:p>
    <w:p w:rsidR="005C6BC1" w:rsidRDefault="005E4C0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LANDASAN TEORI</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A. Pengertian Sisem Pembayaran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Sistem pembayaran adalah suatu sistem yang mencakup pengaturan, kontrak/perjanjian, fasilitas operasional, dan mekanisme teknis yang digunakan untuk penyampaian, pengesahan dan penerimaan instruksi pembayaran, serta pemenuhan kewajiban, pembayaran melalui pertukaran nilai antar perorangan, bank dan lembaga lainnya baik domestik maupun cross border antar negara. kemudian Menurut </w:t>
      </w:r>
      <w:r>
        <w:rPr>
          <w:rFonts w:ascii="Times New Roman" w:hAnsi="Times New Roman" w:cs="Times New Roman"/>
          <w:i/>
          <w:sz w:val="24"/>
          <w:szCs w:val="24"/>
        </w:rPr>
        <w:t>Treasury Alliance Group</w:t>
      </w:r>
      <w:r>
        <w:rPr>
          <w:rFonts w:ascii="Times New Roman" w:hAnsi="Times New Roman" w:cs="Times New Roman"/>
          <w:sz w:val="24"/>
          <w:szCs w:val="24"/>
        </w:rPr>
        <w:t>, Sistem pembayaran adalah serangkaian proses dan teknologi yang mentransfer nilai moneter dari suatu entitas atau oranglain. pembayaran biasanya dilakukan sebagai imbalan atas penyediaan barang, jasa atau untuk memenuhi kewajiban hukum. Dengan begitu dapat disimpulkan bahwa sistem pembayaran adalah suatu sistem yang mencakup mekanisme, instrumen yang digunakan untuk pembayaran guna pemindahan uang dari satu pihak ke pihak lainnya serta lembaga yang berperan dalam sistem pembayaran itu sendiri.</w:t>
      </w:r>
      <w:r>
        <w:rPr>
          <w:rStyle w:val="FootnoteReference"/>
          <w:rFonts w:ascii="Times New Roman" w:hAnsi="Times New Roman" w:cs="Times New Roman"/>
          <w:sz w:val="24"/>
          <w:szCs w:val="24"/>
        </w:rPr>
        <w:footnoteReference w:id="24"/>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Tujuan utama dari sistem pembayaran adalah untuk memungkinkan uang berpindah dari satu pihak ke pihak lain. Sistem pembayaran dirancang untuk memfasilitasi kegiatan ekonomi. </w:t>
      </w:r>
      <w:r>
        <w:rPr>
          <w:rStyle w:val="FootnoteReference"/>
          <w:rFonts w:ascii="Times New Roman" w:hAnsi="Times New Roman" w:cs="Times New Roman"/>
          <w:sz w:val="24"/>
          <w:szCs w:val="24"/>
        </w:rPr>
        <w:footnoteReference w:id="25"/>
      </w:r>
      <w:r>
        <w:rPr>
          <w:rFonts w:ascii="Times New Roman" w:hAnsi="Times New Roman" w:cs="Times New Roman"/>
          <w:sz w:val="24"/>
          <w:szCs w:val="24"/>
        </w:rPr>
        <w:t xml:space="preserve">Dalam hal ini, uang berfungsi sebagai alat tukar dalam pembelian barang dan jasa. Jika diibaratkan, uang sama seperti darah yang mengalir dalam tubuh, sedangkan penyelenggaraan sistem pembayaran adalah sistem sirkulasinya. </w:t>
      </w:r>
    </w:p>
    <w:p w:rsidR="005C6BC1" w:rsidRDefault="005C6BC1">
      <w:pPr>
        <w:spacing w:after="0" w:line="480" w:lineRule="auto"/>
        <w:rPr>
          <w:rFonts w:ascii="Times New Roman" w:hAnsi="Times New Roman" w:cs="Times New Roman"/>
          <w:sz w:val="24"/>
          <w:szCs w:val="24"/>
        </w:rPr>
        <w:sectPr w:rsidR="005C6BC1">
          <w:headerReference w:type="default" r:id="rId13"/>
          <w:footerReference w:type="default" r:id="rId14"/>
          <w:pgSz w:w="11906" w:h="16838"/>
          <w:pgMar w:top="2268" w:right="1701" w:bottom="1701" w:left="2268" w:header="709" w:footer="709" w:gutter="0"/>
          <w:pgNumType w:start="18"/>
          <w:cols w:space="708"/>
          <w:docGrid w:linePitch="360"/>
        </w:sectPr>
      </w:pP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Fungsi sistem pembayaran semakin hari semakin meningkat seiring dengan perkembangan teknologi dan meningkatnya volume transaksi. Adapun fungsi dan pengertian sistem pembayaran antara lain:</w:t>
      </w:r>
    </w:p>
    <w:p w:rsidR="005C6BC1" w:rsidRDefault="005E4C0F">
      <w:pPr>
        <w:pStyle w:val="ListParagraph"/>
        <w:numPr>
          <w:ilvl w:val="0"/>
          <w:numId w:val="15"/>
        </w:numPr>
        <w:spacing w:after="0" w:line="480" w:lineRule="auto"/>
        <w:rPr>
          <w:rFonts w:ascii="Times New Roman" w:hAnsi="Times New Roman" w:cs="Times New Roman"/>
          <w:sz w:val="24"/>
          <w:szCs w:val="24"/>
        </w:rPr>
      </w:pPr>
      <w:r>
        <w:rPr>
          <w:rFonts w:ascii="Times New Roman" w:hAnsi="Times New Roman" w:cs="Times New Roman"/>
          <w:sz w:val="24"/>
          <w:szCs w:val="24"/>
        </w:rPr>
        <w:t>Pendukung stabilitas keuangan</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Pengertan sistem pembayaran yang pertama berkaitan dengan perannya sebagai elemen penting dalam mendukung stabilitas keuangan. Sebab, sistem perbankan dan keuangan sangat erat kaitannya dengan sistem pembayaran. Jika terdapat gangguan pada sistem pembayaran, maka akan berdampak pada stabilitas sistem keuangan dan perbankan. Hal ini bisa menimbulkan kegagalan dalam sistem pembayaran yang akan menurunkan kepercayaan publik. </w:t>
      </w:r>
    </w:p>
    <w:p w:rsidR="005C6BC1" w:rsidRDefault="005E4C0F">
      <w:pPr>
        <w:pStyle w:val="ListParagraph"/>
        <w:numPr>
          <w:ilvl w:val="0"/>
          <w:numId w:val="15"/>
        </w:numPr>
        <w:spacing w:after="0" w:line="480" w:lineRule="auto"/>
        <w:rPr>
          <w:rFonts w:ascii="Times New Roman" w:hAnsi="Times New Roman" w:cs="Times New Roman"/>
          <w:sz w:val="24"/>
          <w:szCs w:val="24"/>
        </w:rPr>
      </w:pPr>
      <w:r>
        <w:rPr>
          <w:rFonts w:ascii="Times New Roman" w:hAnsi="Times New Roman" w:cs="Times New Roman"/>
          <w:sz w:val="24"/>
          <w:szCs w:val="24"/>
        </w:rPr>
        <w:t>Saluran mengendalikan ekonomi</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Pengertian sistem pembayaran yang kedua adalah sebagai saluran atau channel dalam mengendalikan ekonomi, terutama melalui kebijakan moneter. Kebijakan moneter ini dapat berpengaruh terhadap likuiditas perekonomian apabila sistem pembayarannya lancar. </w:t>
      </w:r>
    </w:p>
    <w:p w:rsidR="005C6BC1" w:rsidRDefault="005E4C0F">
      <w:pPr>
        <w:pStyle w:val="ListParagraph"/>
        <w:numPr>
          <w:ilvl w:val="0"/>
          <w:numId w:val="15"/>
        </w:numPr>
        <w:spacing w:after="0" w:line="480" w:lineRule="auto"/>
        <w:rPr>
          <w:rFonts w:ascii="Times New Roman" w:hAnsi="Times New Roman" w:cs="Times New Roman"/>
          <w:sz w:val="24"/>
          <w:szCs w:val="24"/>
        </w:rPr>
      </w:pPr>
      <w:r>
        <w:rPr>
          <w:rFonts w:ascii="Times New Roman" w:hAnsi="Times New Roman" w:cs="Times New Roman"/>
          <w:sz w:val="24"/>
          <w:szCs w:val="24"/>
        </w:rPr>
        <w:t>Instrumen pendukung efisiensi ekonomi</w:t>
      </w:r>
      <w:r>
        <w:rPr>
          <w:rStyle w:val="FootnoteReference"/>
          <w:rFonts w:ascii="Times New Roman" w:hAnsi="Times New Roman" w:cs="Times New Roman"/>
          <w:sz w:val="24"/>
          <w:szCs w:val="24"/>
        </w:rPr>
        <w:footnoteReference w:id="26"/>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Selanjutnya, pengertian sistem pembayaran juga terkait erat dengan posisinya sebagai instrumen dalam mendukung efisiensi ekonomi. Perencanaan keuangan dalam usaha akan menjadi terganggu kalau ada ketidakstabilan dalam proses pembayaran atau transaksi. Pada akhirnya, </w:t>
      </w:r>
      <w:r>
        <w:rPr>
          <w:rFonts w:ascii="Times New Roman" w:hAnsi="Times New Roman" w:cs="Times New Roman"/>
          <w:sz w:val="24"/>
          <w:szCs w:val="24"/>
        </w:rPr>
        <w:lastRenderedPageBreak/>
        <w:t>hal tersebut dapat mendorong turunnya produktivitas ekonomi suatu negara.</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B. Landasan Hukum Sistem Pembayaran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Pembayaran dalam Islam merupakan bagian penting dalam kehidupan ekonomi umat Muslim, diatur berdasarkan prinsip-prinsip syariah yang terdapat dalam Al-Qur'an dan hadis Nabi Muhammad SAW. Dalam hal ini, baik pembayaran tunai maupun non-tunai memiliki landasan hukum yang tersirat dalam ajaran Islam.</w:t>
      </w:r>
    </w:p>
    <w:p w:rsidR="005C6BC1" w:rsidRDefault="005E4C0F">
      <w:pPr>
        <w:spacing w:after="0" w:line="480" w:lineRule="auto"/>
        <w:ind w:left="357" w:hanging="357"/>
        <w:rPr>
          <w:rFonts w:ascii="Times New Roman" w:hAnsi="Times New Roman" w:cs="Times New Roman"/>
          <w:sz w:val="24"/>
          <w:szCs w:val="24"/>
        </w:rPr>
      </w:pPr>
      <w:r>
        <w:rPr>
          <w:rFonts w:ascii="Times New Roman" w:hAnsi="Times New Roman" w:cs="Times New Roman"/>
          <w:sz w:val="24"/>
          <w:szCs w:val="24"/>
        </w:rPr>
        <w:t>1. Pembayaran Tunai (Dinar dan Dirham)</w:t>
      </w:r>
    </w:p>
    <w:p w:rsidR="005C6BC1" w:rsidRDefault="005E4C0F">
      <w:pPr>
        <w:spacing w:after="0" w:line="480" w:lineRule="auto"/>
        <w:rPr>
          <w:rFonts w:ascii="Times New Roman" w:hAnsi="Times New Roman" w:cs="Times New Roman"/>
          <w:b/>
          <w:sz w:val="24"/>
          <w:szCs w:val="24"/>
          <w:rtl/>
        </w:rPr>
      </w:pPr>
      <w:r>
        <w:rPr>
          <w:rFonts w:ascii="Times New Roman" w:hAnsi="Times New Roman" w:cs="Times New Roman"/>
          <w:sz w:val="24"/>
          <w:szCs w:val="24"/>
        </w:rPr>
        <w:tab/>
        <w:t>Pembayaran tunai dengan menggunakan dinar dan dirham, yaitu mata uang emas dan perak, telah diatur dalam Al-Qur'an dan hadis. Dalam Al-Qur'an, Allah SWT berfirman:</w:t>
      </w:r>
    </w:p>
    <w:p w:rsidR="005C6BC1" w:rsidRDefault="005E4C0F">
      <w:pPr>
        <w:autoSpaceDE w:val="0"/>
        <w:autoSpaceDN w:val="0"/>
        <w:adjustRightInd w:val="0"/>
        <w:spacing w:after="0"/>
        <w:jc w:val="left"/>
        <w:rPr>
          <w:rFonts w:ascii="Times New Roman" w:hAnsi="Times New Roman" w:cs="Times New Roman"/>
          <w:b/>
          <w:bCs/>
          <w:sz w:val="24"/>
          <w:szCs w:val="24"/>
        </w:rPr>
      </w:pPr>
      <w:r>
        <w:rPr>
          <w:rFonts w:ascii="Times New Roman" w:hAnsi="Times New Roman" w:cs="Times New Roman"/>
          <w:b/>
          <w:bCs/>
          <w:sz w:val="24"/>
          <w:szCs w:val="24"/>
          <w:rtl/>
        </w:rPr>
        <w:t>اَلَّذِيۡنَ يَاۡكُلُوۡنَ الرِّبٰوا لَا يَقُوۡمُوۡنَ اِلَّا كَمَا يَقُوۡمُ الَّذِىۡ يَتَخَبَّطُهُ الشَّيۡطٰنُ مِنَ الۡمَسِّ‌ؕ ذٰ لِكَ بِاَنَّهُمۡ قَالُوۡۤا اِنَّمَا الۡبَيۡعُ مِثۡلُ الرِّبٰوا‌ۘ‌وَاَحَلَّ اللّٰهُ الۡبَيۡعَ وَحَرَّمَ الرِّبٰوا‌ؕ فَمَنۡ جَآءَهٗ مَوۡعِظَةٌ مِّنۡ رَّبِّهٖ فَانۡتَهٰى فَلَهٗ مَا سَلَفَؕ وَاَمۡرُهٗۤ اِلَى اللّٰهِ‌ؕ وَمَنۡ عَادَ فَاُولٰٓٮِٕكَ اَصۡحٰبُ النَّارِ‌ۚ هُمۡ فِيۡهَا خٰلِدُوۡن</w:t>
      </w:r>
    </w:p>
    <w:p w:rsidR="005C6BC1" w:rsidRDefault="005E4C0F">
      <w:pPr>
        <w:spacing w:after="0"/>
        <w:rPr>
          <w:rFonts w:ascii="Times New Roman" w:hAnsi="Times New Roman" w:cs="Times New Roman"/>
          <w:sz w:val="24"/>
          <w:szCs w:val="24"/>
        </w:rPr>
      </w:pPr>
      <w:r>
        <w:rPr>
          <w:rFonts w:ascii="Times New Roman" w:hAnsi="Times New Roman" w:cs="Times New Roman"/>
          <w:sz w:val="24"/>
          <w:szCs w:val="24"/>
        </w:rPr>
        <w:t>Artinya: "Orang-orang yang makan (mengambil) riba tidak dapat berdiri melainkan seperti berdirinya orang yang kemasukan syaitan lantaran (tekanan) penyakit gila. Keadaan mereka yang demikian itu, adalah disebabkan mereka berkata (berpendapat), sesungguhnya jual beli itu sama dengan riba, padahal Allah telah menghalalkan jual beli dan mengharamkan riba. Orang-orang yang telah sampai kepadanya larangan dari Tuhannya, lalu terus berhenti (dari mengambil riba), maka baginya apa yang telah diambilnya dahulu (sebelum datang larangan); dan urusannya (terserah) kepada Allah. Orang yang kembali (mengambil riba), maka orang itu adalah penghuni-penghuni neraka; mereka kekal di dalamnya."(Q.S. Al-Baqarah:275)</w:t>
      </w:r>
      <w:r>
        <w:rPr>
          <w:rStyle w:val="FootnoteReference"/>
          <w:rFonts w:ascii="Times New Roman" w:hAnsi="Times New Roman" w:cs="Times New Roman"/>
          <w:sz w:val="24"/>
          <w:szCs w:val="24"/>
        </w:rPr>
        <w:footnoteReference w:id="27"/>
      </w:r>
    </w:p>
    <w:p w:rsidR="005C6BC1" w:rsidRDefault="005C6BC1">
      <w:pPr>
        <w:spacing w:after="0"/>
        <w:rPr>
          <w:rFonts w:ascii="Times New Roman" w:hAnsi="Times New Roman" w:cs="Times New Roman"/>
          <w:sz w:val="24"/>
          <w:szCs w:val="24"/>
        </w:rPr>
      </w:pP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Ayat diatas menjelaskan bahwa orang-orang yang memakan riba hidup dalam kegelisahan dan tidak tentram jiwanya. Mereka akan selalu merasa bingung </w:t>
      </w:r>
      <w:r>
        <w:rPr>
          <w:rFonts w:ascii="Times New Roman" w:hAnsi="Times New Roman" w:cs="Times New Roman"/>
          <w:sz w:val="24"/>
          <w:szCs w:val="24"/>
        </w:rPr>
        <w:lastRenderedPageBreak/>
        <w:t>dan berada di dalam ketidakpastian karena pikiran serta hatinya tertuju pada materi dan penambahannya. Ayat ini menggarisbawahi prinsip keadilan dalam transaksi keuangan, di mana nilai tukar harus adil dan seimbang, tidak boleh ada penipuan atau kerugian bagi salah satu pihak.</w:t>
      </w:r>
      <w:r>
        <w:rPr>
          <w:rStyle w:val="FootnoteReference"/>
          <w:rFonts w:ascii="Times New Roman" w:hAnsi="Times New Roman" w:cs="Times New Roman"/>
          <w:sz w:val="24"/>
          <w:szCs w:val="24"/>
        </w:rPr>
        <w:footnoteReference w:id="28"/>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2. Pembayaran Non-Tunai (Transaksi Elektronik)</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Pembayaran non-tunai seperti transaksi elektronik, kartu kredit, dan sistem perbankan modern juga memiliki landasan hukum dalam Islam. Meskipun tidak secara langsung disebutkan dalam Al-Qur'an karena konteksnya yang modern, prinsip-prinsip umum tentang keadilan, kejujuran, dan transparansi dalam transaksi ekonomi berlaku.</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Dalam hadis, Nabi Muhammad SAW memberikan panduan terkait transaksi non-tunai dan penggunaan sistem perbankan: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"Hendaklah kamu menunaikan amanah kepada orang yang menitipkannya kepadamu dan janganlah kamu mengkhianatinya kepada yang mengkhianatinya kepadamu." (HR. Ahmad)</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Hadis ini menegaskan pentingnya menjaga amanah dalam semua bentuk transaksi, baik itu tunai maupun non-tunai. Penggunaan sistem perbankan modern juga diizinkan selama tidak melanggar prinsip-prinsip syariah yang telah ditetapkan.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Secara keseluruhan, sistem pembayaran tunai dan non-tunai dalam Islam diatur oleh prinsip-prinsip syariah yang mencakup keadilan, kejujuran, dan menjaga amanah. Al-Qur'an dan hadis memberikan pedoman yang luas untuk </w:t>
      </w:r>
      <w:r>
        <w:rPr>
          <w:rFonts w:ascii="Times New Roman" w:hAnsi="Times New Roman" w:cs="Times New Roman"/>
          <w:sz w:val="24"/>
          <w:szCs w:val="24"/>
        </w:rPr>
        <w:lastRenderedPageBreak/>
        <w:t>memastikan bahwa setiap transaksi ekonomi dilakukan dengan cara yang adil dan sesuai dengan nilai-nilai Islam. Oleh karena itu, baik pembayaran tunai maupun non-tunai dapat dilakukan dalam Islam, asalkan sesuai dengan prinsip-prinsip tersebut.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Prinsip-prinsip utama yang menjadi pijakan dalam sistem ini mencakup keadilan, transparansi, dan kepatuhan terhadap aturan yang ditetapkan oleh syariat Islam.</w:t>
      </w:r>
      <w:r>
        <w:rPr>
          <w:rStyle w:val="FootnoteReference"/>
          <w:rFonts w:ascii="Times New Roman" w:hAnsi="Times New Roman" w:cs="Times New Roman"/>
          <w:sz w:val="24"/>
          <w:szCs w:val="24"/>
        </w:rPr>
        <w:footnoteReference w:id="29"/>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1. Prinsip Keadilan dalam Pembayaran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Al-Qur'an menegaskan pentingnya keadilan dalam segala aspek kehidupan, termasuk dalam transaksi pembayaran. Allah SWT berfirman dalam Surat Al-Baqarah (2:188)</w:t>
      </w:r>
    </w:p>
    <w:p w:rsidR="005C6BC1" w:rsidRDefault="005E4C0F">
      <w:pPr>
        <w:autoSpaceDE w:val="0"/>
        <w:autoSpaceDN w:val="0"/>
        <w:adjustRightInd w:val="0"/>
        <w:spacing w:after="0"/>
        <w:jc w:val="right"/>
        <w:rPr>
          <w:rFonts w:ascii="Times New Roman" w:hAnsi="Times New Roman" w:cs="Times New Roman"/>
          <w:b/>
          <w:bCs/>
          <w:sz w:val="24"/>
          <w:szCs w:val="24"/>
          <w:rtl/>
        </w:rPr>
      </w:pPr>
      <w:r>
        <w:rPr>
          <w:rFonts w:ascii="Times New Roman" w:hAnsi="Times New Roman" w:cs="Times New Roman"/>
          <w:b/>
          <w:bCs/>
          <w:sz w:val="24"/>
          <w:szCs w:val="24"/>
          <w:rtl/>
        </w:rPr>
        <w:t>وَلَا تَأْكُلُوٓا۟ أَمْوَٰلَكُم بَيْنَكُم بِٱلْبَٰطِلِ وَتُدْلُوا۟ بِهَآ إِلَى ٱلْحُكَّامِ لِتَأْكُلُوا۟ فَرِيقًا مِّنْ أَمْوَٰلِ ٱلنَّاسِ بِٱلْإِثْمِ وَأَنتُمْ تَعْلَمُونَ</w:t>
      </w:r>
    </w:p>
    <w:p w:rsidR="005C6BC1" w:rsidRDefault="005E4C0F">
      <w:pPr>
        <w:spacing w:after="0" w:line="240" w:lineRule="auto"/>
        <w:rPr>
          <w:rFonts w:ascii="Times New Roman" w:hAnsi="Times New Roman" w:cs="Times New Roman"/>
          <w:sz w:val="24"/>
          <w:szCs w:val="24"/>
        </w:rPr>
      </w:pPr>
      <w:r>
        <w:rPr>
          <w:rFonts w:ascii="Times New Roman" w:hAnsi="Times New Roman" w:cs="Times New Roman"/>
          <w:sz w:val="24"/>
          <w:szCs w:val="24"/>
        </w:rPr>
        <w:t>Artinya: “Dan janganlah sebahagian kamu memakan harta sebahagian yang lain di antara kamu dengan jalan yang bathil dan (janganlah) kamu membawa (urusan) harta itu kepada hakim, supaya kamu dapat memakan sebahagian daripada harta benda orang lain itu dengan (jalan berbuat) dosa, padahal kamu mengetahui”. (Q.S. Al-Baqarah (2:188)</w:t>
      </w:r>
    </w:p>
    <w:p w:rsidR="005C6BC1" w:rsidRDefault="005C6BC1">
      <w:pPr>
        <w:spacing w:after="0" w:line="240" w:lineRule="auto"/>
        <w:rPr>
          <w:rFonts w:ascii="Times New Roman" w:hAnsi="Times New Roman" w:cs="Times New Roman"/>
          <w:sz w:val="24"/>
          <w:szCs w:val="24"/>
        </w:rPr>
      </w:pP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2. Transparansi dan Keterbukaan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Pada prinsipnya, Islam mendorong untuk menjaga transparansi dan keterbukaan dalam segala bentuk transaksi, termasuk pembayaran. Hal ini sesuai dengan hadis Nabi Muhammad SAW yang mengajarkan agar semua urusan dunia dan agama dilakukan dengan jelas dan terang-terangan. Rasulullah SAW bersabda, "Jauhilah (dari dosa) yang menjadi syubhat kepada yang tidak syubhat, </w:t>
      </w:r>
      <w:r>
        <w:rPr>
          <w:rFonts w:ascii="Times New Roman" w:hAnsi="Times New Roman" w:cs="Times New Roman"/>
          <w:sz w:val="24"/>
          <w:szCs w:val="24"/>
        </w:rPr>
        <w:lastRenderedPageBreak/>
        <w:t>karena sesungguhnya jelas kebenaran dengan yang jelas pula kebatilan." (HR. Tirmidzi).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3. Larangan Riba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Salah satu aspek krusial dalam sistem pembayaran menurut Islam adalah larangan terhadap riba atau bunga. Al-Qur'an dengan tegas melarang praktik riba dalam Surat Al-Baqarah (2:275), "Allah telah menghalalkan jual beli dan mengharamkan riba." Hal ini menunjukkan bahwa sistem pembayaran dalam Islam harus memastikan bahwa tidak ada unsur riba dalam setiap transaksi ekonomi yang dilakukan.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4. Konsep Sadaqah dan Kebaikan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Sistem pembayaran dalam Islam juga mengandung nilai-nilai amal dan kebaikan. Kehidupan ekonomi umat Islam tidak hanya didasarkan pada prinsip-prinsip transaksi yang adil, tetapi juga mendorong untuk berbagi rezeki dengan sesama melalui konsep zakat dan sadaqah. Ini sejalan dengan hadis Nabi yang menyatakan bahwa memberikan sedekah tidak akan mengurangi harta seseorang, bahkan akan menambah keberkahan dalam kekayaannya.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5. Pengaturan Sistem Ekonomi secara Islami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Selain prinsip-prinsip dasar di atas, Islam juga memberikan pedoman lebih lanjut dalam pengaturan sistem ekonomi secara keseluruhan. Hal ini termasuk dalam konteks distribusi kekayaan, perlindungan terhadap kaum lemah, serta perlakuan yang adil terhadap karyawan dan pekerja dalam hal pembayaran upah dan gaji.</w:t>
      </w:r>
      <w:r>
        <w:rPr>
          <w:rStyle w:val="FootnoteReference"/>
          <w:rFonts w:ascii="Times New Roman" w:hAnsi="Times New Roman" w:cs="Times New Roman"/>
          <w:sz w:val="24"/>
          <w:szCs w:val="24"/>
        </w:rPr>
        <w:footnoteReference w:id="30"/>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C. Jenis-jenis Sistem Pembayaran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Secara garis besar sistem pembayaran dibagi menjadi dua yaitu sistem pembayaran tunai dan sistem pembayaran nontunai.</w:t>
      </w:r>
    </w:p>
    <w:p w:rsidR="005C6BC1" w:rsidRDefault="005E4C0F">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t>Sistem Pembayaran Tunai</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Sistem pembayaran tunai merupakan pembayaran atas harga barang atau jasa secara tunai dimana pihak pembeli menyerahkan uang sebagai bukti pembayaran sebesar harga barang yang dibeli kepada penjual. Pembayaran tunai merupakan pembayaran yang umum dilakukan di Indonesia. Instrumen pembayaran tunai adalah uang kartal yaitu uang dalam bentuk fisik berupa uang logam dan uang kertas. Di Indonesia sendiri uang kartal masih memegang peranan penting dalam hal pembayaran dikarenakan masyarakat Indonesia sendiri masih banyak yang belum mengetahui adanya produk perbankan yang dapat lebih mempermudah dalam transaksi pembayarannya dan juga banyak masyarakat yang masih belum percaya dengan adanya transaksi pembayaran elektronik. Terkait dengan hal tersebut Bank Indonesia berupaya untuk dapat memenuhi kebutuhan uang kartal di masyarakat. Dalam perekonomian Indonesia, untuk menjaga kualitas uang yang beredar di masyarakat, Bank Indonesia mengeluarkan beberapa kebijakan. Kebijakan yang diambil adalah pengeluaran dan pengedaran uang emisi baru, serta melanjutkan program public education mengenai ciri-ciri keaslian uang rupiah (Bank Indonesia, 2006).</w:t>
      </w:r>
      <w:r>
        <w:rPr>
          <w:rStyle w:val="FootnoteReference"/>
          <w:rFonts w:ascii="Times New Roman" w:hAnsi="Times New Roman" w:cs="Times New Roman"/>
          <w:sz w:val="24"/>
          <w:szCs w:val="24"/>
        </w:rPr>
        <w:footnoteReference w:id="31"/>
      </w:r>
    </w:p>
    <w:p w:rsidR="005C6BC1" w:rsidRDefault="005E4C0F">
      <w:pPr>
        <w:pStyle w:val="ListParagraph"/>
        <w:numPr>
          <w:ilvl w:val="0"/>
          <w:numId w:val="16"/>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Sistem Pembayaran NonTunai</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Pembayaran nontunai yaitu pembayaran yang dilakukan tanpa menggunakan uang tunai yang beredar melainkan menggunakan cek atau bilyet giro (BG) dan alat pembayaran menggunakan kartu (ATM, kartu kredit, kartu debit, prabayar). Hal ini terlihat pada ketersediaan jasa pembayaran nontunai yang dilakukan bank maupun lembaga selain bank. Sistem pembayaran nontunai melibatkan lembaga perantara agar dana tersebut dapat benar-benar efektif berpindah dari pihak yang menyerahkan ke pihak penerima. Jika kedua pihak yang terlibat merupakan nasabah pada bank yang sama, maka proses perpindahan dana lebih sederhana, dimana bank tersebut cukup melakukan proses pemindahbukuan dari rekening yang satu ke rekening lainnya. Namun tidak demikian halnya jika kedua pihak merupakan nasabah bank pada bank yang berbeda. Untuk ini diperlukan suatu lembaga lain yang dikenal sebagai lembaga kliring untuk mengakomodir transaksi antar bank tersebut.</w:t>
      </w:r>
      <w:r>
        <w:rPr>
          <w:rStyle w:val="FootnoteReference"/>
          <w:rFonts w:ascii="Times New Roman" w:hAnsi="Times New Roman" w:cs="Times New Roman"/>
          <w:sz w:val="24"/>
          <w:szCs w:val="24"/>
        </w:rPr>
        <w:footnoteReference w:id="32"/>
      </w:r>
    </w:p>
    <w:p w:rsidR="005C6BC1" w:rsidRDefault="005E4C0F">
      <w:pPr>
        <w:spacing w:after="0" w:line="480" w:lineRule="auto"/>
        <w:rPr>
          <w:rFonts w:ascii="Times New Roman" w:hAnsi="Times New Roman" w:cs="Times New Roman"/>
          <w:sz w:val="24"/>
          <w:szCs w:val="24"/>
        </w:rPr>
      </w:pPr>
      <w:r>
        <w:tab/>
      </w:r>
      <w:r>
        <w:rPr>
          <w:rFonts w:ascii="Times New Roman" w:hAnsi="Times New Roman" w:cs="Times New Roman"/>
          <w:sz w:val="24"/>
          <w:szCs w:val="24"/>
        </w:rPr>
        <w:t xml:space="preserve">      Sejalan dengan perkembangan teknologi yang pesat, pola dan sistem pembayaran dalam transaksi ekonomi terus mengalami perubahan. Kemajuan teknologi dalam sistem pembayaran menggeser peranan uang tunai sebagai alat pembayaran dalam bentuk pembayaran nontunai yang lebih efisien dan ekonomis. Dalam perkembangannya, lembaga penyedia jasa pembayaran semakin inovatif dalam menyediakan berbagai alternatif jasa pembayaran nontunai berupa sistem transfer dan alat pembayaran menggunakan kartu elektronik yang aman, cepat dan </w:t>
      </w:r>
      <w:r>
        <w:rPr>
          <w:rFonts w:ascii="Times New Roman" w:hAnsi="Times New Roman" w:cs="Times New Roman"/>
          <w:sz w:val="24"/>
          <w:szCs w:val="24"/>
        </w:rPr>
        <w:lastRenderedPageBreak/>
        <w:t xml:space="preserve">efisien serta bersifat global. </w:t>
      </w:r>
      <w:r>
        <w:rPr>
          <w:rStyle w:val="FootnoteReference"/>
          <w:rFonts w:ascii="Times New Roman" w:hAnsi="Times New Roman" w:cs="Times New Roman"/>
          <w:sz w:val="24"/>
          <w:szCs w:val="24"/>
        </w:rPr>
        <w:footnoteReference w:id="33"/>
      </w:r>
      <w:r>
        <w:rPr>
          <w:rFonts w:ascii="Times New Roman" w:hAnsi="Times New Roman" w:cs="Times New Roman"/>
          <w:sz w:val="24"/>
          <w:szCs w:val="24"/>
        </w:rPr>
        <w:t>Secara umum, alat pembayaran nontunai dapat dibedakan berdasarkan tiga kategori, yakni berbasis kertas, berbasis kartu, dan berbasis digital. Ketiganya merupakan bentuk nyata evolusi sistem pembayaran yang didorong oleh inovasi teknologi dan model bisnis, tradisi masyarakat, dan kebijakan otoritas. Berikut adalah tiga kategori alat pembayaran nontunai tersebut:</w:t>
      </w:r>
    </w:p>
    <w:p w:rsidR="005C6BC1" w:rsidRDefault="005E4C0F">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Berbasis Kertas</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 Cek</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Cek adalah alat pembayaran nontunai berbasis kertas dalam bentuk surat perintah pencairan dana nasabah. Jumlah penarikan dana atas nama pemilik rekening atau nama lain yang ditunjuk tertera pada cek. Selanjutnya, bank akan memproses pencairan dana sesuai dengan jumlah tersebut.</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b) Giro</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Sama seperti cek, giro juga merupakan alat pembayaran nontunai berbasis kertas dalam bentuk surat perintah kepada bank. Bedanya, giro tidak digunakan untuk mencairkan dana, tetapi untuk memindahbukukan sejumlah dana yang tertera dari rekening nasabah ke rekening nasabah lain.</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c)Nota debit</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Nota debit adalah surat yang diterbitkan bank untuk menagih utang seorang nasabah atau nasabah lain melalui kliring berdasarkan nominal dan waktu yang sudah ditentukan. Jika Anda memilih menggunakan nota </w:t>
      </w:r>
      <w:r>
        <w:rPr>
          <w:rFonts w:ascii="Times New Roman" w:hAnsi="Times New Roman" w:cs="Times New Roman"/>
          <w:sz w:val="24"/>
          <w:szCs w:val="24"/>
        </w:rPr>
        <w:lastRenderedPageBreak/>
        <w:t>debit, maka Anda harus melakukan utang terlebih dahulu ke suatu bank. Biasanya, nota debit digunakan untuk keperluan transaksi antar kantor.</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d) Nota kredit</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Nota kredit merupakan surat yang diterbitkan bank dan digunakan nasabah untuk mengirim dan memindahkan dana nontunai kepada nasabah lain melalui kliring.</w:t>
      </w:r>
    </w:p>
    <w:p w:rsidR="005C6BC1" w:rsidRDefault="005E4C0F">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Berbasis Kartu</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 Kartu Kredit</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Kartu kredit adalah adalah alat pembayaran secara nontunai dengan menggunakan kartu yang diterbitkan oleh bank.Credit card dapat membantu Anda untuk melakukan transaksi di awal dan dibayarkan oleh bank. Namun, pada akhirnya pengguna harus membayar nominal yang sudah di tentukan oleh pihak bank setiap awal bulan ke bank bersangkutan.</w:t>
      </w:r>
      <w:r>
        <w:rPr>
          <w:rStyle w:val="FootnoteReference"/>
          <w:rFonts w:ascii="Times New Roman" w:hAnsi="Times New Roman" w:cs="Times New Roman"/>
          <w:sz w:val="24"/>
          <w:szCs w:val="24"/>
        </w:rPr>
        <w:footnoteReference w:id="34"/>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Definisi tersebut sesuai dengan apa yang telah tercantum dalam Peraturan Bank Indonesia melalui Surat Edaran Bank Indonesia (SEBI) terkait Alat Pembayaran Menggunakan Kartu (APMK).Fungsi utama kartu tipe kredit yakni sebagai pengganti uang tunai saat berbelanja.</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b) Kartu Debit</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Kartu Debit adalah alat pembayaran yang memungkinkan pemegangya untuk melakukan transaksi keuangan tanpa perlu membawa uang tunai. Kartu ini terhubung langsung dengan rekening bank </w:t>
      </w:r>
      <w:r>
        <w:rPr>
          <w:rFonts w:ascii="Times New Roman" w:hAnsi="Times New Roman" w:cs="Times New Roman"/>
          <w:sz w:val="24"/>
          <w:szCs w:val="24"/>
        </w:rPr>
        <w:lastRenderedPageBreak/>
        <w:t>pemegangnya dan setiap transaksi yang dilakukan menggunakan kartu debit akan langsung memotong dana dari saldo rekening tersebut.</w:t>
      </w:r>
      <w:r>
        <w:rPr>
          <w:rStyle w:val="FootnoteReference"/>
          <w:rFonts w:ascii="Times New Roman" w:hAnsi="Times New Roman" w:cs="Times New Roman"/>
          <w:sz w:val="24"/>
          <w:szCs w:val="24"/>
        </w:rPr>
        <w:footnoteReference w:id="35"/>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b/>
        <w:t>Kartu Debit umumnya diterbitkan oleh bank dan dilengkapi dengan nomor kartu,tanggal kadaluwarsa, serta kode keamanan. Kartu debit juga biasanya dilengkapi dengan fitur chip dan PIN untuk meningkatkan keamanan transaksi.Adapun manfaat kartu debit:</w:t>
      </w:r>
    </w:p>
    <w:p w:rsidR="005C6BC1" w:rsidRDefault="005E4C0F">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Kemudahan Transaksi: Dengan kartu debit pemegangnya dapat melakukan transaksi tanpa perlu membawa uang tunai, Sehingga, lebih praktis dan aman.</w:t>
      </w:r>
    </w:p>
    <w:p w:rsidR="005C6BC1" w:rsidRDefault="005E4C0F">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Mengendalikan Pengeluaran: Pengguna kartu debit dapat mengendalikan pengeluaran dengan lebih baik karena transaksi akan langsung memotong dana dari saldo rekening.</w:t>
      </w:r>
    </w:p>
    <w:p w:rsidR="005C6BC1" w:rsidRDefault="005E4C0F">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Keamanan: Kartu Debit dilengkapi dengan fitur keamanan seperti chip dan PIN serta perlindungan dari sistem pembayaran, Sehingga, risiko pencurian atau penipuan lebih minim.</w:t>
      </w:r>
    </w:p>
    <w:p w:rsidR="005C6BC1" w:rsidRDefault="005E4C0F">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 xml:space="preserve">Berbasis Digital </w:t>
      </w:r>
    </w:p>
    <w:p w:rsidR="005C6BC1" w:rsidRDefault="005E4C0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a) QRIS </w:t>
      </w:r>
    </w:p>
    <w:p w:rsidR="005C6BC1" w:rsidRDefault="005E4C0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ab/>
        <w:t xml:space="preserve">QRIS adalah standar nasional QR Code pembayaran yang ditetapkan oleh Bank Indonesia untuk digunakan dalam memfasilitasi transaksi pembayaran di Indonesia. QRIS adalah standar kode QR nasional untuk memfasilitasi pembayaran digital melalui aplikasi uang elektronik </w:t>
      </w:r>
      <w:r>
        <w:rPr>
          <w:rFonts w:ascii="Times New Roman" w:hAnsi="Times New Roman" w:cs="Times New Roman"/>
          <w:i/>
          <w:sz w:val="24"/>
          <w:szCs w:val="24"/>
        </w:rPr>
        <w:t>server based</w:t>
      </w:r>
      <w:r>
        <w:rPr>
          <w:rFonts w:ascii="Times New Roman" w:hAnsi="Times New Roman" w:cs="Times New Roman"/>
          <w:sz w:val="24"/>
          <w:szCs w:val="24"/>
        </w:rPr>
        <w:t xml:space="preserve">, dompet digital, dan mobile banking. Dapat disimpulkan </w:t>
      </w:r>
      <w:r>
        <w:rPr>
          <w:rFonts w:ascii="Times New Roman" w:hAnsi="Times New Roman" w:cs="Times New Roman"/>
          <w:sz w:val="24"/>
          <w:szCs w:val="24"/>
        </w:rPr>
        <w:lastRenderedPageBreak/>
        <w:t>QRIS merupakan terobosan Bank Indonesia (BI) bersama Asosiasi Sistem Pembayaran Indonesia (ASPI) yang ditujukan untuk mewujudkan sistem pembayaran yang lebih mudah dan dapat diawasi regulator dari satu pintu. Kehadiran QRIS memungkinkan berbagai Penyedia  Penyelenggara Jasa Sistem Pembayaran (PJSP) berbasis QR dapat diakses hanya dalam satu kode QR.</w:t>
      </w:r>
      <w:r>
        <w:rPr>
          <w:rStyle w:val="FootnoteReference"/>
          <w:rFonts w:ascii="Times New Roman" w:hAnsi="Times New Roman" w:cs="Times New Roman"/>
          <w:sz w:val="24"/>
          <w:szCs w:val="24"/>
        </w:rPr>
        <w:footnoteReference w:id="36"/>
      </w:r>
    </w:p>
    <w:p w:rsidR="005C6BC1" w:rsidRDefault="005E4C0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ab/>
        <w:t xml:space="preserve">Artinya, meskipun aplikasi pembayaran digital yang digunakan oleh konsumen berbeda-beda, namun pihak toko (merchant) cukup menyediakan satu kode QR saja. Tidak dipungkiri, sekarang terdapat berbagai jenis aplikasi pembayaran yang aktif digunakan masyarakat Indonesia. Bahkan, saat ini terdapat 38 </w:t>
      </w:r>
      <w:r>
        <w:rPr>
          <w:rFonts w:ascii="Times New Roman" w:hAnsi="Times New Roman" w:cs="Times New Roman"/>
          <w:i/>
          <w:sz w:val="24"/>
          <w:szCs w:val="24"/>
        </w:rPr>
        <w:t>e-wallet</w:t>
      </w:r>
      <w:r>
        <w:rPr>
          <w:rFonts w:ascii="Times New Roman" w:hAnsi="Times New Roman" w:cs="Times New Roman"/>
          <w:sz w:val="24"/>
          <w:szCs w:val="24"/>
        </w:rPr>
        <w:t xml:space="preserve"> yang telah mendapat lisensi resmi di Indonesia. Ini menunjukkan </w:t>
      </w:r>
      <w:r>
        <w:rPr>
          <w:rFonts w:ascii="Times New Roman" w:hAnsi="Times New Roman" w:cs="Times New Roman"/>
          <w:i/>
          <w:sz w:val="24"/>
          <w:szCs w:val="24"/>
        </w:rPr>
        <w:t>cashless society</w:t>
      </w:r>
      <w:r>
        <w:rPr>
          <w:rFonts w:ascii="Times New Roman" w:hAnsi="Times New Roman" w:cs="Times New Roman"/>
          <w:sz w:val="24"/>
          <w:szCs w:val="24"/>
        </w:rPr>
        <w:t xml:space="preserve"> di Indonesia semakin luas dan kebutuhan akan satu standar kode QR nasional pun semakin besar. Mulai 1 Januari 2020, Bank Indonesia mewajibkan seluruh penyedia  layanan pembayaran nontunai menggunakan sistem QRIS. Tujuannya agar transaksi pembayaran bisa lebih murah dan efisien, inklusi keuangan berjalan lebih cepat, UMKM lebih maju, dan pada akhirnya bisa mendorong pertumbuhan ekonomi secara lebih maksimal.</w:t>
      </w:r>
    </w:p>
    <w:p w:rsidR="005C6BC1" w:rsidRDefault="005E4C0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eastAsia="Times New Roman" w:hAnsi="Times New Roman" w:cs="Times New Roman"/>
          <w:i/>
          <w:iCs/>
          <w:color w:val="000000"/>
          <w:sz w:val="24"/>
          <w:szCs w:val="24"/>
        </w:rPr>
        <w:t>Mobile Banking</w:t>
      </w:r>
    </w:p>
    <w:p w:rsidR="005C6BC1" w:rsidRDefault="005E4C0F">
      <w:pPr>
        <w:pStyle w:val="ListParagraph"/>
        <w:spacing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rPr>
        <w:tab/>
      </w:r>
      <w:r>
        <w:rPr>
          <w:rFonts w:ascii="Times New Roman" w:eastAsia="Times New Roman" w:hAnsi="Times New Roman" w:cs="Times New Roman"/>
          <w:i/>
          <w:iCs/>
          <w:color w:val="000000"/>
          <w:sz w:val="24"/>
          <w:szCs w:val="24"/>
        </w:rPr>
        <w:t xml:space="preserve">Mobile banking </w:t>
      </w:r>
      <w:r>
        <w:rPr>
          <w:rFonts w:ascii="Times New Roman" w:eastAsia="Times New Roman" w:hAnsi="Times New Roman" w:cs="Times New Roman"/>
          <w:color w:val="000000"/>
          <w:sz w:val="24"/>
          <w:szCs w:val="24"/>
        </w:rPr>
        <w:t xml:space="preserve">adalah kombinasi dari teknologi informasi dan aplikasi bisnis. </w:t>
      </w:r>
      <w:r>
        <w:rPr>
          <w:rFonts w:ascii="Times New Roman" w:eastAsia="Times New Roman" w:hAnsi="Times New Roman" w:cs="Times New Roman"/>
          <w:i/>
          <w:iCs/>
          <w:color w:val="000000"/>
          <w:sz w:val="24"/>
          <w:szCs w:val="24"/>
        </w:rPr>
        <w:t xml:space="preserve">Mobile banking </w:t>
      </w:r>
      <w:r>
        <w:rPr>
          <w:rFonts w:ascii="Times New Roman" w:eastAsia="Times New Roman" w:hAnsi="Times New Roman" w:cs="Times New Roman"/>
          <w:color w:val="000000"/>
          <w:sz w:val="24"/>
          <w:szCs w:val="24"/>
        </w:rPr>
        <w:t xml:space="preserve">memungkinkan pelanggan untuk dilayani 24 jam sehari tanpa harus pergi ke bank untuk transaksi pribadi. Menurut </w:t>
      </w:r>
      <w:r>
        <w:rPr>
          <w:rFonts w:ascii="Times New Roman" w:eastAsia="Times New Roman" w:hAnsi="Times New Roman" w:cs="Times New Roman"/>
          <w:color w:val="000000"/>
          <w:sz w:val="24"/>
          <w:szCs w:val="24"/>
        </w:rPr>
        <w:lastRenderedPageBreak/>
        <w:t xml:space="preserve">Julius R. Latumaerissa, </w:t>
      </w:r>
      <w:r>
        <w:rPr>
          <w:rFonts w:ascii="Times New Roman" w:eastAsia="Times New Roman" w:hAnsi="Times New Roman" w:cs="Times New Roman"/>
          <w:i/>
          <w:iCs/>
          <w:color w:val="000000"/>
          <w:sz w:val="24"/>
          <w:szCs w:val="24"/>
        </w:rPr>
        <w:t xml:space="preserve">mobile banking </w:t>
      </w:r>
      <w:r>
        <w:rPr>
          <w:rFonts w:ascii="Times New Roman" w:eastAsia="Times New Roman" w:hAnsi="Times New Roman" w:cs="Times New Roman"/>
          <w:color w:val="000000"/>
          <w:sz w:val="24"/>
          <w:szCs w:val="24"/>
        </w:rPr>
        <w:t xml:space="preserve">adalah salah satu dari banyak fitur </w:t>
      </w:r>
      <w:r>
        <w:rPr>
          <w:rFonts w:ascii="Times New Roman" w:eastAsia="Times New Roman" w:hAnsi="Times New Roman" w:cs="Times New Roman"/>
          <w:i/>
          <w:iCs/>
          <w:color w:val="000000"/>
          <w:sz w:val="24"/>
          <w:szCs w:val="24"/>
        </w:rPr>
        <w:t xml:space="preserve">e-channel </w:t>
      </w:r>
      <w:r>
        <w:rPr>
          <w:rFonts w:ascii="Times New Roman" w:eastAsia="Times New Roman" w:hAnsi="Times New Roman" w:cs="Times New Roman"/>
          <w:iCs/>
          <w:color w:val="000000"/>
          <w:sz w:val="24"/>
          <w:szCs w:val="24"/>
        </w:rPr>
        <w:t xml:space="preserve">banking </w:t>
      </w:r>
      <w:r>
        <w:rPr>
          <w:rFonts w:ascii="Times New Roman" w:eastAsia="Times New Roman" w:hAnsi="Times New Roman" w:cs="Times New Roman"/>
          <w:color w:val="000000"/>
          <w:sz w:val="24"/>
          <w:szCs w:val="24"/>
        </w:rPr>
        <w:t xml:space="preserve">dari aplikasi seluler dengan sistem </w:t>
      </w:r>
      <w:r>
        <w:rPr>
          <w:rFonts w:ascii="Times New Roman" w:eastAsia="Times New Roman" w:hAnsi="Times New Roman" w:cs="Times New Roman"/>
          <w:i/>
          <w:color w:val="000000"/>
          <w:sz w:val="24"/>
          <w:szCs w:val="24"/>
        </w:rPr>
        <w:t>android</w:t>
      </w:r>
      <w:r>
        <w:rPr>
          <w:rFonts w:ascii="Times New Roman" w:eastAsia="Times New Roman" w:hAnsi="Times New Roman" w:cs="Times New Roman"/>
          <w:color w:val="000000"/>
          <w:sz w:val="24"/>
          <w:szCs w:val="24"/>
        </w:rPr>
        <w:t xml:space="preserve"> atau </w:t>
      </w:r>
      <w:r>
        <w:rPr>
          <w:rFonts w:ascii="Times New Roman" w:eastAsia="Times New Roman" w:hAnsi="Times New Roman" w:cs="Times New Roman"/>
          <w:i/>
          <w:color w:val="000000"/>
          <w:sz w:val="24"/>
          <w:szCs w:val="24"/>
        </w:rPr>
        <w:t>IOS</w:t>
      </w:r>
      <w:r>
        <w:rPr>
          <w:rFonts w:ascii="Times New Roman" w:eastAsia="Times New Roman" w:hAnsi="Times New Roman" w:cs="Times New Roman"/>
          <w:color w:val="000000"/>
          <w:sz w:val="24"/>
          <w:szCs w:val="24"/>
        </w:rPr>
        <w:t xml:space="preserve">. Biaya aksesnya disesuaikan dengan kuota nasabah itu sendiri. Aplikasi </w:t>
      </w:r>
      <w:r>
        <w:rPr>
          <w:rFonts w:ascii="Times New Roman" w:eastAsia="Times New Roman" w:hAnsi="Times New Roman" w:cs="Times New Roman"/>
          <w:i/>
          <w:iCs/>
          <w:color w:val="000000"/>
          <w:sz w:val="24"/>
          <w:szCs w:val="24"/>
        </w:rPr>
        <w:t xml:space="preserve">mobile banking </w:t>
      </w:r>
      <w:r>
        <w:rPr>
          <w:rFonts w:ascii="Times New Roman" w:eastAsia="Times New Roman" w:hAnsi="Times New Roman" w:cs="Times New Roman"/>
          <w:color w:val="000000"/>
          <w:sz w:val="24"/>
          <w:szCs w:val="24"/>
        </w:rPr>
        <w:t>ini dapat di</w:t>
      </w:r>
      <w:r>
        <w:rPr>
          <w:rFonts w:ascii="Times New Roman" w:eastAsia="Times New Roman" w:hAnsi="Times New Roman" w:cs="Times New Roman"/>
          <w:iCs/>
          <w:color w:val="000000"/>
          <w:sz w:val="24"/>
          <w:szCs w:val="24"/>
        </w:rPr>
        <w:t xml:space="preserve">instal </w:t>
      </w:r>
      <w:r>
        <w:rPr>
          <w:rFonts w:ascii="Times New Roman" w:eastAsia="Times New Roman" w:hAnsi="Times New Roman" w:cs="Times New Roman"/>
          <w:color w:val="000000"/>
          <w:sz w:val="24"/>
          <w:szCs w:val="24"/>
        </w:rPr>
        <w:t>langsung oleh nasabah dari telepon genggam mereka.</w:t>
      </w:r>
      <w:r>
        <w:rPr>
          <w:rStyle w:val="FootnoteReference"/>
          <w:rFonts w:ascii="Times New Roman" w:eastAsia="Times New Roman" w:hAnsi="Times New Roman" w:cs="Times New Roman"/>
          <w:color w:val="000000"/>
          <w:sz w:val="24"/>
          <w:szCs w:val="24"/>
        </w:rPr>
        <w:footnoteReference w:id="37"/>
      </w:r>
    </w:p>
    <w:p w:rsidR="005C6BC1" w:rsidRDefault="005E4C0F">
      <w:pPr>
        <w:pStyle w:val="ListParagraph"/>
        <w:spacing w:line="480" w:lineRule="auto"/>
        <w:rPr>
          <w:rFonts w:ascii="Times New Roman" w:hAnsi="Times New Roman" w:cs="Times New Roman"/>
          <w:sz w:val="24"/>
          <w:szCs w:val="24"/>
        </w:rPr>
      </w:pPr>
      <w:r>
        <w:rPr>
          <w:rFonts w:ascii="Times New Roman" w:eastAsia="Times New Roman" w:hAnsi="Times New Roman" w:cs="Times New Roman"/>
          <w:i/>
          <w:iCs/>
          <w:color w:val="000000"/>
          <w:sz w:val="24"/>
          <w:szCs w:val="24"/>
        </w:rPr>
        <w:tab/>
      </w:r>
      <w:r>
        <w:rPr>
          <w:rFonts w:ascii="Times New Roman" w:eastAsia="Times New Roman" w:hAnsi="Times New Roman" w:cs="Times New Roman"/>
          <w:color w:val="000000"/>
          <w:sz w:val="24"/>
          <w:szCs w:val="24"/>
        </w:rPr>
        <w:t xml:space="preserve">Jadi dapat disimpulkan bahwa </w:t>
      </w:r>
      <w:r>
        <w:rPr>
          <w:rFonts w:ascii="Times New Roman" w:eastAsia="Times New Roman" w:hAnsi="Times New Roman" w:cs="Times New Roman"/>
          <w:i/>
          <w:iCs/>
          <w:color w:val="000000"/>
          <w:sz w:val="24"/>
          <w:szCs w:val="24"/>
        </w:rPr>
        <w:t xml:space="preserve">mobile banking </w:t>
      </w:r>
      <w:r>
        <w:rPr>
          <w:rFonts w:ascii="Times New Roman" w:eastAsia="Times New Roman" w:hAnsi="Times New Roman" w:cs="Times New Roman"/>
          <w:color w:val="000000"/>
          <w:sz w:val="24"/>
          <w:szCs w:val="24"/>
        </w:rPr>
        <w:t xml:space="preserve">merupakan aplikasi berbasis </w:t>
      </w:r>
      <w:r>
        <w:rPr>
          <w:rFonts w:ascii="Times New Roman" w:eastAsia="Times New Roman" w:hAnsi="Times New Roman" w:cs="Times New Roman"/>
          <w:i/>
          <w:iCs/>
          <w:color w:val="000000"/>
          <w:sz w:val="24"/>
          <w:szCs w:val="24"/>
        </w:rPr>
        <w:t xml:space="preserve">online </w:t>
      </w:r>
      <w:r>
        <w:rPr>
          <w:rFonts w:ascii="Times New Roman" w:eastAsia="Times New Roman" w:hAnsi="Times New Roman" w:cs="Times New Roman"/>
          <w:color w:val="000000"/>
          <w:sz w:val="24"/>
          <w:szCs w:val="24"/>
        </w:rPr>
        <w:t xml:space="preserve">yang dapat diakses kapanpun dan di manapun dengan telepon genggam pribadi yang mana akan melayani kebutuhan transaksi perbankan sesuai dengan apa yang telah disediakan. Adapun Keunggulan </w:t>
      </w:r>
      <w:r>
        <w:rPr>
          <w:rFonts w:ascii="Times New Roman" w:eastAsia="Times New Roman" w:hAnsi="Times New Roman" w:cs="Times New Roman"/>
          <w:i/>
          <w:color w:val="000000"/>
          <w:sz w:val="24"/>
          <w:szCs w:val="24"/>
        </w:rPr>
        <w:t>mobile banking</w:t>
      </w:r>
      <w:r>
        <w:rPr>
          <w:rFonts w:ascii="Times New Roman" w:eastAsia="Times New Roman" w:hAnsi="Times New Roman" w:cs="Times New Roman"/>
          <w:color w:val="000000"/>
          <w:sz w:val="24"/>
          <w:szCs w:val="24"/>
        </w:rPr>
        <w:t xml:space="preserve"> yaitu :</w:t>
      </w:r>
    </w:p>
    <w:p w:rsidR="005C6BC1" w:rsidRDefault="005E4C0F">
      <w:pPr>
        <w:pStyle w:val="ListParagraph"/>
        <w:numPr>
          <w:ilvl w:val="0"/>
          <w:numId w:val="19"/>
        </w:num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Kemudahan Akses : Dengan </w:t>
      </w:r>
      <w:r>
        <w:rPr>
          <w:rFonts w:ascii="Times New Roman" w:eastAsia="Times New Roman" w:hAnsi="Times New Roman" w:cs="Times New Roman"/>
          <w:i/>
          <w:color w:val="000000"/>
          <w:sz w:val="24"/>
          <w:szCs w:val="24"/>
        </w:rPr>
        <w:t>mobile banking</w:t>
      </w:r>
      <w:r>
        <w:rPr>
          <w:rFonts w:ascii="Times New Roman" w:eastAsia="Times New Roman" w:hAnsi="Times New Roman" w:cs="Times New Roman"/>
          <w:color w:val="000000"/>
          <w:sz w:val="24"/>
          <w:szCs w:val="24"/>
        </w:rPr>
        <w:t xml:space="preserve">, pengguna dapat mengakses akun bank mereka tanpa harus mengunjungi cabang bank atau mesin </w:t>
      </w:r>
      <w:r>
        <w:rPr>
          <w:rFonts w:ascii="Times New Roman" w:eastAsia="Times New Roman" w:hAnsi="Times New Roman" w:cs="Times New Roman"/>
          <w:i/>
          <w:color w:val="000000"/>
          <w:sz w:val="24"/>
          <w:szCs w:val="24"/>
        </w:rPr>
        <w:t>ATM.</w:t>
      </w:r>
      <w:r>
        <w:rPr>
          <w:rFonts w:ascii="Times New Roman" w:eastAsia="Times New Roman" w:hAnsi="Times New Roman" w:cs="Times New Roman"/>
          <w:color w:val="000000"/>
          <w:sz w:val="24"/>
          <w:szCs w:val="24"/>
        </w:rPr>
        <w:t xml:space="preserve"> Hal ini sangat menguntungkan bagi mereka yang memiliki jadwal yang padat atau tinggal di daerah yang jauh dari kantor cabang.</w:t>
      </w:r>
    </w:p>
    <w:p w:rsidR="005C6BC1" w:rsidRDefault="005E4C0F">
      <w:pPr>
        <w:pStyle w:val="ListParagraph"/>
        <w:numPr>
          <w:ilvl w:val="0"/>
          <w:numId w:val="19"/>
        </w:num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Keamanan Transaksi : Dengan teknologi keamanan canggih, </w:t>
      </w:r>
      <w:r>
        <w:rPr>
          <w:rFonts w:ascii="Times New Roman" w:eastAsia="Times New Roman" w:hAnsi="Times New Roman" w:cs="Times New Roman"/>
          <w:i/>
          <w:color w:val="000000"/>
          <w:sz w:val="24"/>
          <w:szCs w:val="24"/>
        </w:rPr>
        <w:t>mobile banking</w:t>
      </w:r>
      <w:r>
        <w:rPr>
          <w:rFonts w:ascii="Times New Roman" w:eastAsia="Times New Roman" w:hAnsi="Times New Roman" w:cs="Times New Roman"/>
          <w:color w:val="000000"/>
          <w:sz w:val="24"/>
          <w:szCs w:val="24"/>
        </w:rPr>
        <w:t xml:space="preserve"> menawarkan lapisan perlindungan tambahan, seperti otentikasi dua faktor dan enkripsi data, untuk memastikan bahwa setiap transaksi dilakukan dengan aman.</w:t>
      </w:r>
    </w:p>
    <w:p w:rsidR="005C6BC1" w:rsidRDefault="005E4C0F">
      <w:pPr>
        <w:pStyle w:val="ListParagraph"/>
        <w:numPr>
          <w:ilvl w:val="0"/>
          <w:numId w:val="19"/>
        </w:num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Fitur Inovatif : Aplikasi </w:t>
      </w:r>
      <w:r>
        <w:rPr>
          <w:rFonts w:ascii="Times New Roman" w:eastAsia="Times New Roman" w:hAnsi="Times New Roman" w:cs="Times New Roman"/>
          <w:i/>
          <w:color w:val="000000"/>
          <w:sz w:val="24"/>
          <w:szCs w:val="24"/>
        </w:rPr>
        <w:t>mobile banking</w:t>
      </w:r>
      <w:r>
        <w:rPr>
          <w:rFonts w:ascii="Times New Roman" w:eastAsia="Times New Roman" w:hAnsi="Times New Roman" w:cs="Times New Roman"/>
          <w:color w:val="000000"/>
          <w:sz w:val="24"/>
          <w:szCs w:val="24"/>
        </w:rPr>
        <w:t xml:space="preserve"> seringkali dilengkapi dengan fitur inovatif seperti notifikasi </w:t>
      </w:r>
      <w:r>
        <w:rPr>
          <w:rFonts w:ascii="Times New Roman" w:eastAsia="Times New Roman" w:hAnsi="Times New Roman" w:cs="Times New Roman"/>
          <w:i/>
          <w:color w:val="000000"/>
          <w:sz w:val="24"/>
          <w:szCs w:val="24"/>
        </w:rPr>
        <w:t>real-time</w:t>
      </w:r>
      <w:r>
        <w:rPr>
          <w:rFonts w:ascii="Times New Roman" w:eastAsia="Times New Roman" w:hAnsi="Times New Roman" w:cs="Times New Roman"/>
          <w:color w:val="000000"/>
          <w:sz w:val="24"/>
          <w:szCs w:val="24"/>
        </w:rPr>
        <w:t xml:space="preserve">, manajemen keuangan pribadi, dan integrasi dengan layanan lain seperti </w:t>
      </w:r>
      <w:r>
        <w:rPr>
          <w:rFonts w:ascii="Times New Roman" w:eastAsia="Times New Roman" w:hAnsi="Times New Roman" w:cs="Times New Roman"/>
          <w:i/>
          <w:color w:val="000000"/>
          <w:sz w:val="24"/>
          <w:szCs w:val="24"/>
        </w:rPr>
        <w:t>e-commerce</w:t>
      </w:r>
      <w:r>
        <w:rPr>
          <w:rFonts w:ascii="Times New Roman" w:eastAsia="Times New Roman" w:hAnsi="Times New Roman" w:cs="Times New Roman"/>
          <w:color w:val="000000"/>
          <w:sz w:val="24"/>
          <w:szCs w:val="24"/>
        </w:rPr>
        <w:t xml:space="preserve"> dan pembayaran digital.</w:t>
      </w:r>
    </w:p>
    <w:p w:rsidR="005C6BC1" w:rsidRDefault="005C6BC1">
      <w:pPr>
        <w:pStyle w:val="ListParagraph"/>
        <w:spacing w:after="0" w:line="480" w:lineRule="auto"/>
        <w:rPr>
          <w:rFonts w:ascii="Times New Roman" w:eastAsia="Times New Roman" w:hAnsi="Times New Roman" w:cs="Times New Roman"/>
          <w:color w:val="000000"/>
          <w:sz w:val="24"/>
          <w:szCs w:val="24"/>
        </w:rPr>
      </w:pPr>
    </w:p>
    <w:p w:rsidR="005C6BC1" w:rsidRDefault="005E4C0F">
      <w:pPr>
        <w:pStyle w:val="ListParagraph"/>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lastRenderedPageBreak/>
        <w:t xml:space="preserve">c) Internet </w:t>
      </w:r>
      <w:r>
        <w:rPr>
          <w:rFonts w:ascii="Times New Roman" w:eastAsia="Times New Roman" w:hAnsi="Times New Roman" w:cs="Times New Roman"/>
          <w:i/>
          <w:color w:val="000000"/>
          <w:sz w:val="24"/>
          <w:szCs w:val="24"/>
        </w:rPr>
        <w:t>Banking</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Internet </w:t>
      </w:r>
      <w:r>
        <w:rPr>
          <w:rFonts w:ascii="Times New Roman" w:eastAsia="Times New Roman" w:hAnsi="Times New Roman" w:cs="Times New Roman"/>
          <w:i/>
          <w:color w:val="000000"/>
          <w:sz w:val="24"/>
          <w:szCs w:val="24"/>
        </w:rPr>
        <w:t xml:space="preserve">banking </w:t>
      </w:r>
      <w:r>
        <w:rPr>
          <w:rFonts w:ascii="Times New Roman" w:eastAsia="Times New Roman" w:hAnsi="Times New Roman" w:cs="Times New Roman"/>
          <w:color w:val="000000"/>
          <w:sz w:val="24"/>
          <w:szCs w:val="24"/>
        </w:rPr>
        <w:t xml:space="preserve">adalah layanan melakukan transaksi perbankan melalui jaringan internet. Merupakan kegiatan perbankan yang memanfaatkan teknologi internet sebagai media untuk melakukan transaksi dan mendapatkan informasi lainnya melalui </w:t>
      </w:r>
      <w:r>
        <w:rPr>
          <w:rFonts w:ascii="Times New Roman" w:eastAsia="Times New Roman" w:hAnsi="Times New Roman" w:cs="Times New Roman"/>
          <w:i/>
          <w:color w:val="000000"/>
          <w:sz w:val="24"/>
          <w:szCs w:val="24"/>
        </w:rPr>
        <w:t>website</w:t>
      </w:r>
      <w:r>
        <w:rPr>
          <w:rFonts w:ascii="Times New Roman" w:eastAsia="Times New Roman" w:hAnsi="Times New Roman" w:cs="Times New Roman"/>
          <w:color w:val="000000"/>
          <w:sz w:val="24"/>
          <w:szCs w:val="24"/>
        </w:rPr>
        <w:t xml:space="preserve"> milik bank. Kegiatan ini menggunakan jaringan internet sebagai perantara atau penghubung antara nasabah dengan bank tanpa harus mendatangi kantor bank. Nasabah dapat menggunakan perangkat komputer desktop, laptop, tablet, atau </w:t>
      </w:r>
      <w:r>
        <w:rPr>
          <w:rFonts w:ascii="Times New Roman" w:eastAsia="Times New Roman" w:hAnsi="Times New Roman" w:cs="Times New Roman"/>
          <w:i/>
          <w:color w:val="000000"/>
          <w:sz w:val="24"/>
          <w:szCs w:val="24"/>
        </w:rPr>
        <w:t>smartphone</w:t>
      </w:r>
      <w:r>
        <w:rPr>
          <w:rFonts w:ascii="Times New Roman" w:eastAsia="Times New Roman" w:hAnsi="Times New Roman" w:cs="Times New Roman"/>
          <w:color w:val="000000"/>
          <w:sz w:val="24"/>
          <w:szCs w:val="24"/>
        </w:rPr>
        <w:t xml:space="preserve"> yang terhubung ke jaringan internet sebagai penghubung antara perangkat nasabah dengan sistem bank.</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Fitur layanan internet </w:t>
      </w:r>
      <w:r>
        <w:rPr>
          <w:rFonts w:ascii="Times New Roman" w:eastAsia="Times New Roman" w:hAnsi="Times New Roman" w:cs="Times New Roman"/>
          <w:i/>
          <w:color w:val="000000"/>
          <w:sz w:val="24"/>
          <w:szCs w:val="24"/>
        </w:rPr>
        <w:t>banking</w:t>
      </w:r>
      <w:r>
        <w:rPr>
          <w:rFonts w:ascii="Times New Roman" w:eastAsia="Times New Roman" w:hAnsi="Times New Roman" w:cs="Times New Roman"/>
          <w:color w:val="000000"/>
          <w:sz w:val="24"/>
          <w:szCs w:val="24"/>
        </w:rPr>
        <w:t xml:space="preserve"> antara lain informasi umum rekening tabungan/giro, rekening deposito, informasi mutasi rekening, transfer dana, baik transfer antar rekening maupun antar bank, pembelian pulsa, layanan informasi seperti suku bunga dan kurs, dan pembayaran, misalnya pembayaran telepon, internet, kabel TV, listrik dan berbagai jenis pembayaran lainnya.</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Untuk menggunakan internet </w:t>
      </w:r>
      <w:r>
        <w:rPr>
          <w:rFonts w:ascii="Times New Roman" w:eastAsia="Times New Roman" w:hAnsi="Times New Roman" w:cs="Times New Roman"/>
          <w:i/>
          <w:color w:val="000000"/>
          <w:sz w:val="24"/>
          <w:szCs w:val="24"/>
        </w:rPr>
        <w:t>banking,</w:t>
      </w:r>
      <w:r>
        <w:rPr>
          <w:rFonts w:ascii="Times New Roman" w:eastAsia="Times New Roman" w:hAnsi="Times New Roman" w:cs="Times New Roman"/>
          <w:color w:val="000000"/>
          <w:sz w:val="24"/>
          <w:szCs w:val="24"/>
        </w:rPr>
        <w:t xml:space="preserve"> nasabah harus memiliki </w:t>
      </w:r>
      <w:r>
        <w:rPr>
          <w:rFonts w:ascii="Times New Roman" w:eastAsia="Times New Roman" w:hAnsi="Times New Roman" w:cs="Times New Roman"/>
          <w:i/>
          <w:color w:val="000000"/>
          <w:sz w:val="24"/>
          <w:szCs w:val="24"/>
        </w:rPr>
        <w:t>user id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password,</w:t>
      </w:r>
      <w:r>
        <w:rPr>
          <w:rFonts w:ascii="Times New Roman" w:eastAsia="Times New Roman" w:hAnsi="Times New Roman" w:cs="Times New Roman"/>
          <w:color w:val="000000"/>
          <w:sz w:val="24"/>
          <w:szCs w:val="24"/>
        </w:rPr>
        <w:t xml:space="preserve"> token atau </w:t>
      </w:r>
      <w:r>
        <w:rPr>
          <w:rFonts w:ascii="Times New Roman" w:eastAsia="Times New Roman" w:hAnsi="Times New Roman" w:cs="Times New Roman"/>
          <w:i/>
          <w:color w:val="000000"/>
          <w:sz w:val="24"/>
          <w:szCs w:val="24"/>
        </w:rPr>
        <w:t>One Time Password</w:t>
      </w:r>
      <w:r>
        <w:rPr>
          <w:rFonts w:ascii="Times New Roman" w:eastAsia="Times New Roman" w:hAnsi="Times New Roman" w:cs="Times New Roman"/>
          <w:color w:val="000000"/>
          <w:sz w:val="24"/>
          <w:szCs w:val="24"/>
        </w:rPr>
        <w:t xml:space="preserve"> (OTP), dan jaringan internet. </w:t>
      </w:r>
      <w:r>
        <w:rPr>
          <w:rFonts w:ascii="Times New Roman" w:eastAsia="Times New Roman" w:hAnsi="Times New Roman" w:cs="Times New Roman"/>
          <w:i/>
          <w:color w:val="000000"/>
          <w:sz w:val="24"/>
          <w:szCs w:val="24"/>
        </w:rPr>
        <w:t>User id, password</w:t>
      </w:r>
      <w:r>
        <w:rPr>
          <w:rFonts w:ascii="Times New Roman" w:eastAsia="Times New Roman" w:hAnsi="Times New Roman" w:cs="Times New Roman"/>
          <w:color w:val="000000"/>
          <w:sz w:val="24"/>
          <w:szCs w:val="24"/>
        </w:rPr>
        <w:t xml:space="preserve">, dan  token dapat diperoleh dengan mendaftarkan ke bank. Saat menggunakan internet </w:t>
      </w:r>
      <w:r>
        <w:rPr>
          <w:rFonts w:ascii="Times New Roman" w:eastAsia="Times New Roman" w:hAnsi="Times New Roman" w:cs="Times New Roman"/>
          <w:i/>
          <w:color w:val="000000"/>
          <w:sz w:val="24"/>
          <w:szCs w:val="24"/>
        </w:rPr>
        <w:t>banking,</w:t>
      </w:r>
      <w:r>
        <w:rPr>
          <w:rFonts w:ascii="Times New Roman" w:eastAsia="Times New Roman" w:hAnsi="Times New Roman" w:cs="Times New Roman"/>
          <w:color w:val="000000"/>
          <w:sz w:val="24"/>
          <w:szCs w:val="24"/>
        </w:rPr>
        <w:t xml:space="preserve"> nasabah harus memastikan </w:t>
      </w:r>
      <w:r>
        <w:rPr>
          <w:rFonts w:ascii="Times New Roman" w:eastAsia="Times New Roman" w:hAnsi="Times New Roman" w:cs="Times New Roman"/>
          <w:i/>
          <w:color w:val="000000"/>
          <w:sz w:val="24"/>
          <w:szCs w:val="24"/>
        </w:rPr>
        <w:t xml:space="preserve">website </w:t>
      </w:r>
      <w:r>
        <w:rPr>
          <w:rFonts w:ascii="Times New Roman" w:eastAsia="Times New Roman" w:hAnsi="Times New Roman" w:cs="Times New Roman"/>
          <w:color w:val="000000"/>
          <w:sz w:val="24"/>
          <w:szCs w:val="24"/>
        </w:rPr>
        <w:t xml:space="preserve">yang diakses adalah </w:t>
      </w:r>
      <w:r>
        <w:rPr>
          <w:rFonts w:ascii="Times New Roman" w:eastAsia="Times New Roman" w:hAnsi="Times New Roman" w:cs="Times New Roman"/>
          <w:i/>
          <w:color w:val="000000"/>
          <w:sz w:val="24"/>
          <w:szCs w:val="24"/>
        </w:rPr>
        <w:t>website</w:t>
      </w:r>
      <w:r>
        <w:rPr>
          <w:rFonts w:ascii="Times New Roman" w:eastAsia="Times New Roman" w:hAnsi="Times New Roman" w:cs="Times New Roman"/>
          <w:color w:val="000000"/>
          <w:sz w:val="24"/>
          <w:szCs w:val="24"/>
        </w:rPr>
        <w:t xml:space="preserve"> internet </w:t>
      </w:r>
      <w:r>
        <w:rPr>
          <w:rFonts w:ascii="Times New Roman" w:eastAsia="Times New Roman" w:hAnsi="Times New Roman" w:cs="Times New Roman"/>
          <w:i/>
          <w:color w:val="000000"/>
          <w:sz w:val="24"/>
          <w:szCs w:val="24"/>
        </w:rPr>
        <w:t>banking</w:t>
      </w:r>
      <w:r>
        <w:rPr>
          <w:rFonts w:ascii="Times New Roman" w:eastAsia="Times New Roman" w:hAnsi="Times New Roman" w:cs="Times New Roman"/>
          <w:color w:val="000000"/>
          <w:sz w:val="24"/>
          <w:szCs w:val="24"/>
        </w:rPr>
        <w:t xml:space="preserve"> milik bank, kemudian nasabah akan diminta untuk memasukkan </w:t>
      </w:r>
      <w:r>
        <w:rPr>
          <w:rFonts w:ascii="Times New Roman" w:eastAsia="Times New Roman" w:hAnsi="Times New Roman" w:cs="Times New Roman"/>
          <w:i/>
          <w:color w:val="000000"/>
          <w:sz w:val="24"/>
          <w:szCs w:val="24"/>
        </w:rPr>
        <w:t>user id</w:t>
      </w:r>
      <w:r>
        <w:rPr>
          <w:rFonts w:ascii="Times New Roman" w:eastAsia="Times New Roman" w:hAnsi="Times New Roman" w:cs="Times New Roman"/>
          <w:color w:val="000000"/>
          <w:sz w:val="24"/>
          <w:szCs w:val="24"/>
        </w:rPr>
        <w:t xml:space="preserve"> dan </w:t>
      </w:r>
      <w:r>
        <w:rPr>
          <w:rFonts w:ascii="Times New Roman" w:eastAsia="Times New Roman" w:hAnsi="Times New Roman" w:cs="Times New Roman"/>
          <w:i/>
          <w:color w:val="000000"/>
          <w:sz w:val="24"/>
          <w:szCs w:val="24"/>
        </w:rPr>
        <w:t>password</w:t>
      </w:r>
      <w:r>
        <w:rPr>
          <w:rFonts w:ascii="Times New Roman" w:eastAsia="Times New Roman" w:hAnsi="Times New Roman" w:cs="Times New Roman"/>
          <w:color w:val="000000"/>
          <w:sz w:val="24"/>
          <w:szCs w:val="24"/>
        </w:rPr>
        <w:t xml:space="preserve"> pada halaman muka atau </w:t>
      </w:r>
      <w:r>
        <w:rPr>
          <w:rFonts w:ascii="Times New Roman" w:eastAsia="Times New Roman" w:hAnsi="Times New Roman" w:cs="Times New Roman"/>
          <w:i/>
          <w:color w:val="000000"/>
          <w:sz w:val="24"/>
          <w:szCs w:val="24"/>
        </w:rPr>
        <w:t>login</w:t>
      </w:r>
      <w:r>
        <w:rPr>
          <w:rFonts w:ascii="Times New Roman" w:eastAsia="Times New Roman" w:hAnsi="Times New Roman" w:cs="Times New Roman"/>
          <w:color w:val="000000"/>
          <w:sz w:val="24"/>
          <w:szCs w:val="24"/>
        </w:rPr>
        <w:t xml:space="preserve">. Pada saat melakukan transaksi </w:t>
      </w:r>
      <w:r>
        <w:rPr>
          <w:rFonts w:ascii="Times New Roman" w:eastAsia="Times New Roman" w:hAnsi="Times New Roman" w:cs="Times New Roman"/>
          <w:color w:val="000000"/>
          <w:sz w:val="24"/>
          <w:szCs w:val="24"/>
        </w:rPr>
        <w:lastRenderedPageBreak/>
        <w:t>finansial, nasabah akan diminta untuk memasukkan OTP yang diperoleh dari token.  Setelah transaksi selesai, nasabah harus memastikan telah keluar/</w:t>
      </w:r>
      <w:r>
        <w:rPr>
          <w:rFonts w:ascii="Times New Roman" w:eastAsia="Times New Roman" w:hAnsi="Times New Roman" w:cs="Times New Roman"/>
          <w:i/>
          <w:color w:val="000000"/>
          <w:sz w:val="24"/>
          <w:szCs w:val="24"/>
        </w:rPr>
        <w:t>log out</w:t>
      </w:r>
      <w:r>
        <w:rPr>
          <w:rFonts w:ascii="Times New Roman" w:eastAsia="Times New Roman" w:hAnsi="Times New Roman" w:cs="Times New Roman"/>
          <w:color w:val="000000"/>
          <w:sz w:val="24"/>
          <w:szCs w:val="24"/>
        </w:rPr>
        <w:t xml:space="preserve"> dari halaman internet </w:t>
      </w:r>
      <w:r>
        <w:rPr>
          <w:rFonts w:ascii="Times New Roman" w:eastAsia="Times New Roman" w:hAnsi="Times New Roman" w:cs="Times New Roman"/>
          <w:i/>
          <w:color w:val="000000"/>
          <w:sz w:val="24"/>
          <w:szCs w:val="24"/>
        </w:rPr>
        <w:t>banking</w:t>
      </w:r>
      <w:r>
        <w:rPr>
          <w:rFonts w:ascii="Times New Roman" w:eastAsia="Times New Roman" w:hAnsi="Times New Roman" w:cs="Times New Roman"/>
          <w:color w:val="000000"/>
          <w:sz w:val="24"/>
          <w:szCs w:val="24"/>
        </w:rPr>
        <w:t xml:space="preserve">. Bank mengirimkan notifikasi melalui </w:t>
      </w:r>
      <w:r>
        <w:rPr>
          <w:rFonts w:ascii="Times New Roman" w:eastAsia="Times New Roman" w:hAnsi="Times New Roman" w:cs="Times New Roman"/>
          <w:i/>
          <w:color w:val="000000"/>
          <w:sz w:val="24"/>
          <w:szCs w:val="24"/>
        </w:rPr>
        <w:t>e-mail</w:t>
      </w:r>
      <w:r>
        <w:rPr>
          <w:rFonts w:ascii="Times New Roman" w:eastAsia="Times New Roman" w:hAnsi="Times New Roman" w:cs="Times New Roman"/>
          <w:color w:val="000000"/>
          <w:sz w:val="24"/>
          <w:szCs w:val="24"/>
        </w:rPr>
        <w:t xml:space="preserve"> sebagai bukti bahwa transaksi telah berhasil.</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Manfaat dari internet </w:t>
      </w:r>
      <w:r>
        <w:rPr>
          <w:rFonts w:ascii="Times New Roman" w:eastAsia="Times New Roman" w:hAnsi="Times New Roman" w:cs="Times New Roman"/>
          <w:i/>
          <w:color w:val="000000"/>
          <w:sz w:val="24"/>
          <w:szCs w:val="24"/>
        </w:rPr>
        <w:t xml:space="preserve">banking </w:t>
      </w:r>
      <w:r>
        <w:rPr>
          <w:rFonts w:ascii="Times New Roman" w:eastAsia="Times New Roman" w:hAnsi="Times New Roman" w:cs="Times New Roman"/>
          <w:color w:val="000000"/>
          <w:sz w:val="24"/>
          <w:szCs w:val="24"/>
        </w:rPr>
        <w:t>memudahkan transaksi non finansial dan transaksi finansial tanpa harus datang ke cabang bank, namun cukup menggunakan perangkat telepon seluler ataupun perangkat elektronik lainnya yang memiliki akses internet. Contoh transaksi non finansial: info saldo, info mutasi rekening, dan lain-lain.</w:t>
      </w:r>
    </w:p>
    <w:p w:rsidR="005C6BC1" w:rsidRDefault="005E4C0F">
      <w:pPr>
        <w:pStyle w:val="ListParagraph"/>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d) </w:t>
      </w:r>
      <w:r>
        <w:rPr>
          <w:rFonts w:ascii="Times New Roman" w:eastAsia="Times New Roman" w:hAnsi="Times New Roman" w:cs="Times New Roman"/>
          <w:i/>
          <w:color w:val="000000"/>
          <w:sz w:val="24"/>
          <w:szCs w:val="24"/>
        </w:rPr>
        <w:t>Go-Pay</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i/>
          <w:color w:val="000000"/>
          <w:sz w:val="24"/>
          <w:szCs w:val="24"/>
        </w:rPr>
        <w:t>GoPay</w:t>
      </w:r>
      <w:r>
        <w:rPr>
          <w:rFonts w:ascii="Times New Roman" w:eastAsia="Times New Roman" w:hAnsi="Times New Roman" w:cs="Times New Roman"/>
          <w:color w:val="000000"/>
          <w:sz w:val="24"/>
          <w:szCs w:val="24"/>
        </w:rPr>
        <w:t xml:space="preserve"> adalah layanan dompet digital yang disediakan oleh perusahaan teknologi Indonesia, Gojek. Layanan ini memungkinkan pengguna untuk melakukan berbagai transaksi keuangan, seperti pembayaran tagihan, pembelian pulsa, pembelian tiket, dan transfer uang, semua dilakukan melalui aplikasi Gojek. Dengan </w:t>
      </w:r>
      <w:r>
        <w:rPr>
          <w:rFonts w:ascii="Times New Roman" w:eastAsia="Times New Roman" w:hAnsi="Times New Roman" w:cs="Times New Roman"/>
          <w:i/>
          <w:color w:val="000000"/>
          <w:sz w:val="24"/>
          <w:szCs w:val="24"/>
        </w:rPr>
        <w:t>GoPay,</w:t>
      </w:r>
      <w:r>
        <w:rPr>
          <w:rFonts w:ascii="Times New Roman" w:eastAsia="Times New Roman" w:hAnsi="Times New Roman" w:cs="Times New Roman"/>
          <w:color w:val="000000"/>
          <w:sz w:val="24"/>
          <w:szCs w:val="24"/>
        </w:rPr>
        <w:t xml:space="preserve"> pengguna dapat melakukan transaksi secara mudah, cepat, dan aman tanpa perlu menggunakan uang tunai. </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Selain itu, </w:t>
      </w:r>
      <w:r>
        <w:rPr>
          <w:rFonts w:ascii="Times New Roman" w:eastAsia="Times New Roman" w:hAnsi="Times New Roman" w:cs="Times New Roman"/>
          <w:i/>
          <w:color w:val="000000"/>
          <w:sz w:val="24"/>
          <w:szCs w:val="24"/>
        </w:rPr>
        <w:t>GoPay</w:t>
      </w:r>
      <w:r>
        <w:rPr>
          <w:rFonts w:ascii="Times New Roman" w:eastAsia="Times New Roman" w:hAnsi="Times New Roman" w:cs="Times New Roman"/>
          <w:color w:val="000000"/>
          <w:sz w:val="24"/>
          <w:szCs w:val="24"/>
        </w:rPr>
        <w:t xml:space="preserve"> juga sering menawarkan berbagai promo dan </w:t>
      </w:r>
      <w:r>
        <w:rPr>
          <w:rFonts w:ascii="Times New Roman" w:eastAsia="Times New Roman" w:hAnsi="Times New Roman" w:cs="Times New Roman"/>
          <w:i/>
          <w:color w:val="000000"/>
          <w:sz w:val="24"/>
          <w:szCs w:val="24"/>
        </w:rPr>
        <w:t>cashback</w:t>
      </w:r>
      <w:r>
        <w:rPr>
          <w:rFonts w:ascii="Times New Roman" w:eastAsia="Times New Roman" w:hAnsi="Times New Roman" w:cs="Times New Roman"/>
          <w:color w:val="000000"/>
          <w:sz w:val="24"/>
          <w:szCs w:val="24"/>
        </w:rPr>
        <w:t xml:space="preserve"> untuk pengguna setianya. Dengan demikian, </w:t>
      </w:r>
      <w:r>
        <w:rPr>
          <w:rFonts w:ascii="Times New Roman" w:eastAsia="Times New Roman" w:hAnsi="Times New Roman" w:cs="Times New Roman"/>
          <w:i/>
          <w:color w:val="000000"/>
          <w:sz w:val="24"/>
          <w:szCs w:val="24"/>
        </w:rPr>
        <w:t>GoPay</w:t>
      </w:r>
      <w:r>
        <w:rPr>
          <w:rFonts w:ascii="Times New Roman" w:eastAsia="Times New Roman" w:hAnsi="Times New Roman" w:cs="Times New Roman"/>
          <w:color w:val="000000"/>
          <w:sz w:val="24"/>
          <w:szCs w:val="24"/>
        </w:rPr>
        <w:t xml:space="preserve"> tidak hanya memudahkan pengguna dalam bertransaksi, tetapi juga memberikan nilai tambah melalui berbagai keuntungan yang ditawarkan. adapun keuntungan </w:t>
      </w:r>
      <w:r>
        <w:rPr>
          <w:rFonts w:ascii="Times New Roman" w:eastAsia="Times New Roman" w:hAnsi="Times New Roman" w:cs="Times New Roman"/>
          <w:i/>
          <w:color w:val="000000"/>
          <w:sz w:val="24"/>
          <w:szCs w:val="24"/>
        </w:rPr>
        <w:t>go-pay</w:t>
      </w:r>
      <w:r>
        <w:rPr>
          <w:rFonts w:ascii="Times New Roman" w:eastAsia="Times New Roman" w:hAnsi="Times New Roman" w:cs="Times New Roman"/>
          <w:color w:val="000000"/>
          <w:sz w:val="24"/>
          <w:szCs w:val="24"/>
        </w:rPr>
        <w:t xml:space="preserve"> yaitu:</w:t>
      </w:r>
      <w:r>
        <w:rPr>
          <w:rStyle w:val="FootnoteReference"/>
          <w:rFonts w:ascii="Times New Roman" w:eastAsia="Times New Roman" w:hAnsi="Times New Roman" w:cs="Times New Roman"/>
          <w:color w:val="000000"/>
          <w:sz w:val="24"/>
          <w:szCs w:val="24"/>
        </w:rPr>
        <w:footnoteReference w:id="38"/>
      </w:r>
    </w:p>
    <w:p w:rsidR="005C6BC1" w:rsidRDefault="005E4C0F">
      <w:pPr>
        <w:pStyle w:val="ListParagraph"/>
        <w:numPr>
          <w:ilvl w:val="0"/>
          <w:numId w:val="20"/>
        </w:num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Bayar pulsa dari berbagai provider</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Pecahan lengkap. Beli pulsa dan paket data dari provider apa pun tersedia dengan pecahan yang lengkap.Selalu dengan harga spesial. Tersedia juga dengan harga spesial bahkan dari nominal terkecil.</w:t>
      </w:r>
    </w:p>
    <w:p w:rsidR="005C6BC1" w:rsidRDefault="005E4C0F">
      <w:pPr>
        <w:pStyle w:val="ListParagraph"/>
        <w:numPr>
          <w:ilvl w:val="0"/>
          <w:numId w:val="20"/>
        </w:num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Bayar tagihan bulanan</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Tersedia di ribuan layanan digital. Nikmati bayar tagihan bulanan yang hadir di lebih dari 1.500 layanan digital. Bayar tagihan lengkap. Mulai dari beli token listrik, bayar tagihan air sampai tagihan BPJS, semua bisa pakai aplikasi </w:t>
      </w:r>
      <w:r>
        <w:rPr>
          <w:rFonts w:ascii="Times New Roman" w:eastAsia="Times New Roman" w:hAnsi="Times New Roman" w:cs="Times New Roman"/>
          <w:i/>
          <w:color w:val="000000"/>
          <w:sz w:val="24"/>
          <w:szCs w:val="24"/>
        </w:rPr>
        <w:t>GoPay</w:t>
      </w:r>
      <w:r>
        <w:rPr>
          <w:rFonts w:ascii="Times New Roman" w:eastAsia="Times New Roman" w:hAnsi="Times New Roman" w:cs="Times New Roman"/>
          <w:color w:val="000000"/>
          <w:sz w:val="24"/>
          <w:szCs w:val="24"/>
        </w:rPr>
        <w:t>.</w:t>
      </w:r>
    </w:p>
    <w:p w:rsidR="005C6BC1" w:rsidRDefault="005E4C0F">
      <w:pPr>
        <w:pStyle w:val="ListParagraph"/>
        <w:numPr>
          <w:ilvl w:val="0"/>
          <w:numId w:val="20"/>
        </w:num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Minim biaya admin. </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Bayar tagihan bulanan jadi lebih hemat karena minim biaya admin.</w:t>
      </w:r>
    </w:p>
    <w:p w:rsidR="005C6BC1" w:rsidRDefault="005E4C0F">
      <w:pPr>
        <w:pStyle w:val="ListParagraph"/>
        <w:spacing w:after="0" w:line="480" w:lineRule="auto"/>
        <w:ind w:left="1440"/>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 xml:space="preserve">e) </w:t>
      </w:r>
      <w:r>
        <w:rPr>
          <w:rFonts w:ascii="Times New Roman" w:eastAsia="Times New Roman" w:hAnsi="Times New Roman" w:cs="Times New Roman"/>
          <w:i/>
          <w:color w:val="000000"/>
          <w:sz w:val="24"/>
          <w:szCs w:val="24"/>
        </w:rPr>
        <w:t>OVO</w:t>
      </w:r>
    </w:p>
    <w:p w:rsidR="005C6BC1" w:rsidRDefault="005E4C0F">
      <w:pPr>
        <w:pStyle w:val="ListParagraph"/>
        <w:spacing w:after="0" w:line="48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i/>
          <w:color w:val="000000"/>
          <w:sz w:val="24"/>
          <w:szCs w:val="24"/>
        </w:rPr>
        <w:t>OVO</w:t>
      </w:r>
      <w:r>
        <w:rPr>
          <w:rFonts w:ascii="Times New Roman" w:eastAsia="Times New Roman" w:hAnsi="Times New Roman" w:cs="Times New Roman"/>
          <w:color w:val="000000"/>
          <w:sz w:val="24"/>
          <w:szCs w:val="24"/>
        </w:rPr>
        <w:t xml:space="preserve"> adalah sebuah platform pembayaran digital yang memungkinkan pengguna untuk melakukan berbagai transaksi keuangan melalui aplikasi ponsel. Dengan menggunakan </w:t>
      </w:r>
      <w:r>
        <w:rPr>
          <w:rFonts w:ascii="Times New Roman" w:eastAsia="Times New Roman" w:hAnsi="Times New Roman" w:cs="Times New Roman"/>
          <w:i/>
          <w:color w:val="000000"/>
          <w:sz w:val="24"/>
          <w:szCs w:val="24"/>
        </w:rPr>
        <w:t>OVO,</w:t>
      </w:r>
      <w:r>
        <w:rPr>
          <w:rFonts w:ascii="Times New Roman" w:eastAsia="Times New Roman" w:hAnsi="Times New Roman" w:cs="Times New Roman"/>
          <w:color w:val="000000"/>
          <w:sz w:val="24"/>
          <w:szCs w:val="24"/>
        </w:rPr>
        <w:t xml:space="preserve"> pengguna dapat melakukan pembayaran di berbagai merchant, melakukan transfer uang, pembelian pulsa, tagihan pembayaran, dan berbagai layanan keuangan lainnya. </w:t>
      </w:r>
    </w:p>
    <w:p w:rsidR="005C6BC1" w:rsidRDefault="005E4C0F">
      <w:pPr>
        <w:pStyle w:val="ListParagraph"/>
        <w:spacing w:after="0" w:line="48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i/>
          <w:color w:val="000000"/>
          <w:sz w:val="24"/>
          <w:szCs w:val="24"/>
        </w:rPr>
        <w:t xml:space="preserve">OVO </w:t>
      </w:r>
      <w:r>
        <w:rPr>
          <w:rFonts w:ascii="Times New Roman" w:eastAsia="Times New Roman" w:hAnsi="Times New Roman" w:cs="Times New Roman"/>
          <w:color w:val="000000"/>
          <w:sz w:val="24"/>
          <w:szCs w:val="24"/>
        </w:rPr>
        <w:t xml:space="preserve">telah menjadi salah satu dari beberapa dompet digital yang populer di Indonesia dan terus mengalami perkembangan dan </w:t>
      </w:r>
      <w:r>
        <w:rPr>
          <w:rFonts w:ascii="Times New Roman" w:eastAsia="Times New Roman" w:hAnsi="Times New Roman" w:cs="Times New Roman"/>
          <w:color w:val="000000"/>
          <w:sz w:val="24"/>
          <w:szCs w:val="24"/>
        </w:rPr>
        <w:lastRenderedPageBreak/>
        <w:t xml:space="preserve">inovasi untuk meningkatkan layanannya kepada pengguna. adapun keuntungan menggunakan </w:t>
      </w:r>
      <w:r>
        <w:rPr>
          <w:rFonts w:ascii="Times New Roman" w:eastAsia="Times New Roman" w:hAnsi="Times New Roman" w:cs="Times New Roman"/>
          <w:i/>
          <w:color w:val="000000"/>
          <w:sz w:val="24"/>
          <w:szCs w:val="24"/>
        </w:rPr>
        <w:t>OVO</w:t>
      </w:r>
      <w:r>
        <w:rPr>
          <w:rFonts w:ascii="Times New Roman" w:eastAsia="Times New Roman" w:hAnsi="Times New Roman" w:cs="Times New Roman"/>
          <w:color w:val="000000"/>
          <w:sz w:val="24"/>
          <w:szCs w:val="24"/>
        </w:rPr>
        <w:t xml:space="preserve"> yaitu</w:t>
      </w:r>
      <w:r>
        <w:rPr>
          <w:rStyle w:val="FootnoteReference"/>
          <w:rFonts w:ascii="Times New Roman" w:eastAsia="Times New Roman" w:hAnsi="Times New Roman" w:cs="Times New Roman"/>
          <w:color w:val="000000"/>
          <w:sz w:val="24"/>
          <w:szCs w:val="24"/>
        </w:rPr>
        <w:footnoteReference w:id="39"/>
      </w:r>
    </w:p>
    <w:p w:rsidR="005C6BC1" w:rsidRDefault="005E4C0F">
      <w:pPr>
        <w:pStyle w:val="ListParagraph"/>
        <w:spacing w:after="0" w:line="48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hAnsi="Times New Roman" w:cs="Times New Roman"/>
          <w:sz w:val="24"/>
          <w:szCs w:val="24"/>
        </w:rPr>
        <w:t xml:space="preserve">Cashback dan promo </w:t>
      </w:r>
    </w:p>
    <w:p w:rsidR="005C6BC1" w:rsidRDefault="005E4C0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Ovo seringkali menawarkan cashback dan promo menarik bagi pengguna saat melakukan transaksi dengan menggunakan aplikasi ini. Hal ini dapat memberikan keuntungan bagi pengguna dalam hal penghematan biaya.</w:t>
      </w:r>
    </w:p>
    <w:p w:rsidR="005C6BC1" w:rsidRDefault="005E4C0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ab/>
        <w:t xml:space="preserve">2. Rewards </w:t>
      </w:r>
    </w:p>
    <w:p w:rsidR="005C6BC1" w:rsidRDefault="005E4C0F">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Ovo memberikan rewards atau hadiah kepada pengguna yang aktif menggunakan aplikasi ini, seperti point yang dapat ditukar dengan berbagai voucher belanja dan hadiah menarik.</w:t>
      </w:r>
    </w:p>
    <w:p w:rsidR="005C6BC1" w:rsidRDefault="005E4C0F">
      <w:pPr>
        <w:pStyle w:val="ListParagraph"/>
        <w:spacing w:after="0" w:line="480" w:lineRule="auto"/>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f) DANA</w:t>
      </w:r>
    </w:p>
    <w:p w:rsidR="005C6BC1" w:rsidRDefault="005E4C0F">
      <w:pPr>
        <w:pStyle w:val="ListParagraph"/>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ab/>
      </w:r>
      <w:r>
        <w:rPr>
          <w:rFonts w:ascii="Times New Roman" w:eastAsia="Times New Roman" w:hAnsi="Times New Roman" w:cs="Times New Roman"/>
          <w:color w:val="000000"/>
          <w:sz w:val="24"/>
          <w:szCs w:val="24"/>
        </w:rPr>
        <w:t xml:space="preserve">DANA adalah dompet digital Indonesia yang diDesain untuk menjadikan setiap transaksi nontunai dan non-kartu secara digital, baik online maupun </w:t>
      </w:r>
      <w:r>
        <w:rPr>
          <w:rFonts w:ascii="Times New Roman" w:eastAsia="Times New Roman" w:hAnsi="Times New Roman" w:cs="Times New Roman"/>
          <w:i/>
          <w:color w:val="000000"/>
          <w:sz w:val="24"/>
          <w:szCs w:val="24"/>
        </w:rPr>
        <w:t xml:space="preserve">offline </w:t>
      </w:r>
      <w:r>
        <w:rPr>
          <w:rFonts w:ascii="Times New Roman" w:eastAsia="Times New Roman" w:hAnsi="Times New Roman" w:cs="Times New Roman"/>
          <w:color w:val="000000"/>
          <w:sz w:val="24"/>
          <w:szCs w:val="24"/>
        </w:rPr>
        <w:t>dapat berjalan dengan cepat, praktis dan tetap terjamin keamanannya.Dengan DANA, masyarakat bisa menjadi lebih produktif, efisien, dan kompeten. DANA juga dapat dioptimalkan untuk mendukung komitmen pemerintah menghemat biaya produksi dan distribusi uang fisik, serta meningkatkan literasi dan inklusi keuangan masyarakat Indonesia.</w:t>
      </w:r>
      <w:r>
        <w:rPr>
          <w:rStyle w:val="FootnoteReference"/>
          <w:rFonts w:ascii="Times New Roman" w:eastAsia="Times New Roman" w:hAnsi="Times New Roman" w:cs="Times New Roman"/>
          <w:color w:val="000000"/>
          <w:sz w:val="24"/>
          <w:szCs w:val="24"/>
        </w:rPr>
        <w:footnoteReference w:id="40"/>
      </w:r>
    </w:p>
    <w:p w:rsidR="0007709D" w:rsidRDefault="0007709D">
      <w:pPr>
        <w:pStyle w:val="ListParagraph"/>
        <w:spacing w:after="0" w:line="480" w:lineRule="auto"/>
        <w:rPr>
          <w:rFonts w:ascii="Times New Roman" w:eastAsia="Times New Roman" w:hAnsi="Times New Roman" w:cs="Times New Roman"/>
          <w:color w:val="000000"/>
          <w:sz w:val="24"/>
          <w:szCs w:val="24"/>
        </w:rPr>
      </w:pPr>
    </w:p>
    <w:p w:rsidR="0007709D" w:rsidRDefault="0007709D">
      <w:pPr>
        <w:pStyle w:val="ListParagraph"/>
        <w:spacing w:after="0" w:line="480" w:lineRule="auto"/>
        <w:rPr>
          <w:rFonts w:ascii="Times New Roman" w:eastAsia="Times New Roman" w:hAnsi="Times New Roman" w:cs="Times New Roman"/>
          <w:color w:val="000000"/>
          <w:sz w:val="24"/>
          <w:szCs w:val="24"/>
        </w:rPr>
      </w:pPr>
    </w:p>
    <w:p w:rsidR="005C6BC1" w:rsidRDefault="005E4C0F">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D. Manfaat Alat Pembayaran Nontunai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Alat pembayaran nontunai memberikan manfaat kepada perekonomian, antara lain:</w:t>
      </w:r>
    </w:p>
    <w:p w:rsidR="005C6BC1" w:rsidRDefault="005E4C0F">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Hemat ruang </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Dengan sistem pembayaran nontunai berarti uang Anda tetap berada di sistem keuangan yang terlindungi. Anda cukup menggunakan kartu atau aplikasi mobile atau bertransaksi lewat internet. Karena tidak ada uang yang perlu dipegang atau disimpan, berarti tidak Anda tidak perlu menyiapkan ruang penampungan atau penyimpanan uang khusus. </w:t>
      </w:r>
    </w:p>
    <w:p w:rsidR="005C6BC1" w:rsidRDefault="005E4C0F">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Lebih aman </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Alat pembayaran nontunai menggunakan sandi rahasia yang hanya diketahui oleh pemiliknya. Sistem keamanannya pun berlapis. Mulai dari penggunaan PIN sampai verifikasi lewat SMS atau email. Keamanan makin terjamin berkat adanya pemberitahuan untuk setiap transaksi tertentu. Uang fisik yang terlibat dalam transaksi nontunai juga dijamin keamanannya oleh pihak penyedia nontunai dan bank tempat penyimpanan uang. </w:t>
      </w:r>
    </w:p>
    <w:p w:rsidR="005C6BC1" w:rsidRDefault="005E4C0F">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Lebih nyaman </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Antrian saat transaksi akan jauh lebih cepat. Dan Anda tidak akan lagi menerima permen sebagai pengganti kembalian. </w:t>
      </w:r>
    </w:p>
    <w:p w:rsidR="005C6BC1" w:rsidRDefault="005E4C0F">
      <w:pPr>
        <w:pStyle w:val="ListParagraph"/>
        <w:numPr>
          <w:ilvl w:val="0"/>
          <w:numId w:val="21"/>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Lebih transparan </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Ini yang tidak bisa disediakan oleh instrumen tunai. Setiap transaksi nontunai yang kita lakukan tercatat oleh sistem dan tersimpan dalam </w:t>
      </w:r>
      <w:r>
        <w:rPr>
          <w:rFonts w:ascii="Times New Roman" w:hAnsi="Times New Roman" w:cs="Times New Roman"/>
          <w:sz w:val="24"/>
          <w:szCs w:val="24"/>
        </w:rPr>
        <w:lastRenderedPageBreak/>
        <w:t>catatan aktifitas kita, baik berupa struk maupun berupa riwayat transaksi pada aplikasi atau website.</w:t>
      </w:r>
      <w:r>
        <w:rPr>
          <w:rStyle w:val="FootnoteReference"/>
          <w:rFonts w:ascii="Times New Roman" w:hAnsi="Times New Roman" w:cs="Times New Roman"/>
          <w:sz w:val="24"/>
          <w:szCs w:val="24"/>
        </w:rPr>
        <w:footnoteReference w:id="41"/>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E. Resiko Penggunaan Pembayaran Elektronik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Penggunaan pembayaran elektronik dapat meningkatkan resiko pada perekonomian dan sistem pembayaran, antara lain: </w:t>
      </w:r>
    </w:p>
    <w:p w:rsidR="005C6BC1" w:rsidRDefault="005E4C0F">
      <w:pPr>
        <w:pStyle w:val="ListParagraph"/>
        <w:numPr>
          <w:ilvl w:val="0"/>
          <w:numId w:val="2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Peningkatan risiko default terutama pada instrumen kartu kredit (dan kartu pasca bayar). Hal tersebut dapat menimbulkan risiko sistemik dalam penyelesaian pembayaran antar bank. </w:t>
      </w:r>
    </w:p>
    <w:p w:rsidR="005C6BC1" w:rsidRDefault="005E4C0F">
      <w:pPr>
        <w:pStyle w:val="ListParagraph"/>
        <w:numPr>
          <w:ilvl w:val="0"/>
          <w:numId w:val="2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Peningkatan resiko teknologi informasi yang dapat menimbulkan kekeliruan maupun kecurangan dalam proses penyelesaian transaksi. </w:t>
      </w:r>
    </w:p>
    <w:p w:rsidR="005C6BC1" w:rsidRDefault="005E4C0F">
      <w:pPr>
        <w:pStyle w:val="ListParagraph"/>
        <w:numPr>
          <w:ilvl w:val="0"/>
          <w:numId w:val="2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Peningkatan resiko instabilitas sistem keuangan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Penerapan sistem transaksi nontunai yang dilaksanakan di Indonesia didasarkan atas instruksi Presiden Nomor sepuluhTahun 2016 tentang Pencegahan dan Pemberantasan Korupsi dan Surat Edaran Menteri Dalam Negeri No 910/1867/SJ tentang implementasi transaksi nontunai pada pemerintah daerah. Penerapan Transaksi Nontunai merupakan usaha pemerintah dalam meningkatkan pengelolaan keuangan daerah, hal ini selaras dengan ketentuan Pasal 283 ayat (2) Undang-Undang Nomor 23 Tahun 2014 tentang Pemerintahan Daerah, dimana dalam UU tersebut mengamanatkan bahwa pengelolaan keuangan daerah dilakukan secara tertib, taat pada peraturan perundang-undangan, efisien, ekonomis, efektif, transparan dan bertanggungjawab dengan memperhatikan rasa keadilan, kepatutan, dan manfaat untuk masyarakat. Upaya pemerintah dalam </w:t>
      </w:r>
      <w:r>
        <w:rPr>
          <w:rFonts w:ascii="Times New Roman" w:hAnsi="Times New Roman" w:cs="Times New Roman"/>
          <w:sz w:val="24"/>
          <w:szCs w:val="24"/>
        </w:rPr>
        <w:lastRenderedPageBreak/>
        <w:t xml:space="preserve">meningkatkan akuntabilitas dan transparansi pengelolaan keuangan adalah dengan melakukan upaya percepatan implementasi transaksi nontunai di pemerintahan daerah yang dijelaskan dalam Surat Edaran Menteri Dalam Negeri No 910/1867/SJ tentang implementasi transaksi nontunai pada pemerintah daerah, sebagai berikut: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1. Transaksi nontunai merupakan pemindahan sejumlah nilai uang dari satu pihak ke pihak lain dengan menggunakan instrument berupa Alat pembayaran Menggunakan Kartu (APMK), cek, bilyet giro, uang elektronik atau sejenisnya.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2. Pelaksanaan transaksi nontunai pada pemerintah daerah dilaksanakan paling lambat tanggal 1 Januari 2018 yang meliputi seluruh transaksi: </w:t>
      </w:r>
    </w:p>
    <w:p w:rsidR="005C6BC1" w:rsidRDefault="005E4C0F">
      <w:pPr>
        <w:pStyle w:val="ListParagraph"/>
        <w:numPr>
          <w:ilvl w:val="0"/>
          <w:numId w:val="2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penerimaan daerah yang dilakukan oleh bendahara penerimaan/bendahara penerimaan pembantu; dan </w:t>
      </w:r>
    </w:p>
    <w:p w:rsidR="005C6BC1" w:rsidRDefault="005E4C0F">
      <w:pPr>
        <w:pStyle w:val="ListParagraph"/>
        <w:numPr>
          <w:ilvl w:val="0"/>
          <w:numId w:val="23"/>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pengeluaran daerah yang dilakukan oleh bendahara pengeluaran/ bendahara pengeluaran pembantu.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3. Melakukan koordirnasi dengan lembaga keuangan bank dan/atau lembaga keuangan bukan bank terkait di daerah.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4. Gubernur menetapkan kebijakan implementasi transaksi nontunai serta menyusun rencana aksi atas pelaksanaan kebijakan dimaksud.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5. Pemerintah daerah dapat melaksanakan transaksi nontunai secara bertahap dengan melakukan pembatasan penggunaan uang tunai dalam pelaksanaan transaksi penerimaan oleh bendahara penerimaan/bendahara penerimaan pembantu dan transaksi pengeluaranoleh bendahara pengeluaran/bendahara pengeluaran pembantu yang ditetapkan oleh Gubernur.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6. Gubernur melaporkan perkembangan kesiapan implementasi transaksi nontunai pada pemerintah provinsi dan melakukan monitoring/evaluasi atas 15 implementasi transaksi nontunai pada kabupaten/kota di wilayahnya masing-masing untuk selanjutnya melaporkan perkembangan kesiapan implementasi transaksi nontunai dimaksud kepada Menteri Dalam Negeri.</w:t>
      </w:r>
      <w:r>
        <w:rPr>
          <w:rStyle w:val="FootnoteReference"/>
          <w:rFonts w:ascii="Times New Roman" w:hAnsi="Times New Roman" w:cs="Times New Roman"/>
          <w:sz w:val="24"/>
          <w:szCs w:val="24"/>
        </w:rPr>
        <w:footnoteReference w:id="42"/>
      </w: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pPr>
    </w:p>
    <w:p w:rsidR="005C6BC1" w:rsidRDefault="005C6BC1" w:rsidP="00E75403">
      <w:pPr>
        <w:spacing w:after="0" w:line="480" w:lineRule="auto"/>
        <w:rPr>
          <w:rFonts w:ascii="Times New Roman" w:eastAsia="Times New Roman" w:hAnsi="Times New Roman" w:cs="Times New Roman"/>
          <w:b/>
          <w:color w:val="000000"/>
          <w:sz w:val="24"/>
          <w:szCs w:val="24"/>
        </w:rPr>
      </w:pPr>
    </w:p>
    <w:p w:rsidR="005C6BC1" w:rsidRDefault="005C6BC1">
      <w:pPr>
        <w:spacing w:after="0" w:line="480" w:lineRule="auto"/>
        <w:jc w:val="center"/>
        <w:rPr>
          <w:rFonts w:ascii="Times New Roman" w:eastAsia="Times New Roman" w:hAnsi="Times New Roman" w:cs="Times New Roman"/>
          <w:b/>
          <w:color w:val="000000"/>
          <w:sz w:val="24"/>
          <w:szCs w:val="24"/>
        </w:rPr>
        <w:sectPr w:rsidR="005C6BC1">
          <w:headerReference w:type="default" r:id="rId15"/>
          <w:footerReference w:type="default" r:id="rId16"/>
          <w:pgSz w:w="11906" w:h="16838"/>
          <w:pgMar w:top="2268" w:right="1701" w:bottom="1701" w:left="2268" w:header="709" w:footer="709" w:gutter="0"/>
          <w:pgNumType w:start="19"/>
          <w:cols w:space="708"/>
          <w:docGrid w:linePitch="360"/>
        </w:sectPr>
      </w:pPr>
    </w:p>
    <w:p w:rsidR="005C6BC1" w:rsidRDefault="005E4C0F">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BAB III</w:t>
      </w:r>
    </w:p>
    <w:p w:rsidR="005C6BC1" w:rsidRDefault="005E4C0F">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PENELITIAN</w:t>
      </w:r>
    </w:p>
    <w:p w:rsidR="005C6BC1" w:rsidRDefault="005E4C0F">
      <w:pP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Lokasi Penelitian</w:t>
      </w:r>
    </w:p>
    <w:p w:rsidR="005C6BC1" w:rsidRDefault="005E4C0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Dalam Penelitian ini penulis melibatkan sepuluh toko yang berbeda di Kabupaten Aceh Barat. Toko-toko ini dipilih secara acak dari berbagai sektor bisnis, termasuk kosmetik, toko perlengkapan rumah, toko kopi, dan minimarket. Dengan melibatkan berbagai jenis toko, penulis dapat memperoleh pemahaman yang lebih komprehensif tentang penggunaan sistem pembayaran nontunai di berbagai sektor bisnis.</w:t>
      </w:r>
    </w:p>
    <w:p w:rsidR="005C6BC1" w:rsidRDefault="005E4C0F">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Berdasarkan hasil dari penelitian peulis akan mendeskripsikan Sepuluh toko yang telah diwawancara langsung dengan pemilik toko, Sebagai berikut :</w:t>
      </w:r>
    </w:p>
    <w:p w:rsidR="005C6BC1" w:rsidRDefault="005E4C0F">
      <w:pPr>
        <w:spacing w:after="0" w:line="480" w:lineRule="auto"/>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 </w:t>
      </w:r>
      <w:r>
        <w:rPr>
          <w:rFonts w:ascii="Times New Roman" w:hAnsi="Times New Roman" w:cs="Times New Roman"/>
          <w:sz w:val="24"/>
          <w:szCs w:val="24"/>
        </w:rPr>
        <w:t xml:space="preserve"> MR.DIY</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MR.DIY tidak hanya menyediakan beragam produk berkualitas tinggi, tetapi juga menawarkan sistem pembayaran nontunai yang memudahkan pelanggan. Dengan berbagai kategori produk yang ditawarkan, mulai dari peralatan rumah tangga, perabotan, aksesori mobil, alat tulis dan olahraga, mainan, kado, aksesori komputer atau ponsel, hingga perhiasan dan kosmetik.</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MR DIY menjadi destinasi belanja yang lengkap untuk kebutuhan sehari-hari. Dengan adanya sistem pembayaran nontunai, pelanggan dapat membeli produk dengan lebih mudah dan aman. Adapun yang menjadi kendala dari konsumen dalam menggunakan sistem pembayaran nontunai berbasis digital di toko ini yaitu pada jaringan internetnya yang tidak stabil.</w:t>
      </w:r>
    </w:p>
    <w:p w:rsidR="005C6BC1" w:rsidRDefault="005C6BC1">
      <w:pPr>
        <w:spacing w:after="0" w:line="480" w:lineRule="auto"/>
        <w:rPr>
          <w:rFonts w:ascii="Times New Roman" w:hAnsi="Times New Roman" w:cs="Times New Roman"/>
          <w:sz w:val="24"/>
          <w:szCs w:val="24"/>
        </w:rPr>
      </w:pPr>
    </w:p>
    <w:p w:rsidR="005C6BC1" w:rsidRDefault="005C6BC1">
      <w:pPr>
        <w:spacing w:after="0" w:line="480" w:lineRule="auto"/>
        <w:rPr>
          <w:rFonts w:ascii="Times New Roman" w:hAnsi="Times New Roman" w:cs="Times New Roman"/>
          <w:sz w:val="24"/>
          <w:szCs w:val="24"/>
        </w:rPr>
        <w:sectPr w:rsidR="005C6BC1">
          <w:headerReference w:type="default" r:id="rId17"/>
          <w:footerReference w:type="default" r:id="rId18"/>
          <w:pgSz w:w="11906" w:h="16838"/>
          <w:pgMar w:top="2268" w:right="1701" w:bottom="1701" w:left="2268" w:header="709" w:footer="709" w:gutter="0"/>
          <w:pgNumType w:start="39"/>
          <w:cols w:space="708"/>
          <w:docGrid w:linePitch="360"/>
        </w:sectPr>
      </w:pP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2. Indomaret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Indomaret, salah satu gerai ritel terkemuka di Indonesia telah memperkenalkan sistem pembayaran nontunai yang didasarkan pada teknologi digital. Sistem ini memungkinkan pelanggan untuk melakukan pembayaran menggunakan berbagai metode, seperti </w:t>
      </w:r>
      <w:r>
        <w:rPr>
          <w:rFonts w:ascii="Times New Roman" w:hAnsi="Times New Roman" w:cs="Times New Roman"/>
          <w:i/>
          <w:sz w:val="24"/>
          <w:szCs w:val="24"/>
        </w:rPr>
        <w:t>debit card,</w:t>
      </w:r>
      <w:r>
        <w:rPr>
          <w:rFonts w:ascii="Times New Roman" w:hAnsi="Times New Roman" w:cs="Times New Roman"/>
          <w:sz w:val="24"/>
          <w:szCs w:val="24"/>
        </w:rPr>
        <w:t xml:space="preserve"> Indomaret </w:t>
      </w:r>
      <w:r>
        <w:rPr>
          <w:rFonts w:ascii="Times New Roman" w:hAnsi="Times New Roman" w:cs="Times New Roman"/>
          <w:i/>
          <w:sz w:val="24"/>
          <w:szCs w:val="24"/>
        </w:rPr>
        <w:t>card</w:t>
      </w:r>
      <w:r>
        <w:rPr>
          <w:rFonts w:ascii="Times New Roman" w:hAnsi="Times New Roman" w:cs="Times New Roman"/>
          <w:sz w:val="24"/>
          <w:szCs w:val="24"/>
        </w:rPr>
        <w:t xml:space="preserve">, Dana, dan </w:t>
      </w:r>
      <w:r>
        <w:rPr>
          <w:rFonts w:ascii="Times New Roman" w:hAnsi="Times New Roman" w:cs="Times New Roman"/>
          <w:i/>
          <w:sz w:val="24"/>
          <w:szCs w:val="24"/>
        </w:rPr>
        <w:t>OVO.</w:t>
      </w:r>
      <w:r>
        <w:rPr>
          <w:rFonts w:ascii="Times New Roman" w:hAnsi="Times New Roman" w:cs="Times New Roman"/>
          <w:sz w:val="24"/>
          <w:szCs w:val="24"/>
        </w:rPr>
        <w:t xml:space="preserve"> Langkah ini merupakan bagian dari upaya Indomaret untuk meningkatkan kemudahan dan kenyamanan berbelanja bagi para pelanggan.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Salah satu metode pembayaran nontunai yang tersedia di Indomaret adalah </w:t>
      </w:r>
      <w:r>
        <w:rPr>
          <w:rFonts w:ascii="Times New Roman" w:hAnsi="Times New Roman" w:cs="Times New Roman"/>
          <w:i/>
          <w:sz w:val="24"/>
          <w:szCs w:val="24"/>
        </w:rPr>
        <w:t>debit card.</w:t>
      </w:r>
      <w:r>
        <w:rPr>
          <w:rFonts w:ascii="Times New Roman" w:hAnsi="Times New Roman" w:cs="Times New Roman"/>
          <w:sz w:val="24"/>
          <w:szCs w:val="24"/>
        </w:rPr>
        <w:t xml:space="preserve"> Dengan menggunakan kartu debit, pelanggan dapat melakukan pembayaran tanpa perlu membawa uang tunai. Transaksi menggunakan debit card juga memberikan keamanan ekstra karena tidak perlu khawatir kehilangan uang fisik.</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Sebagai salah satu gerai ritel terbesar di Indonesia, langkah Indomaret untuk mendukung pembayaran nontunai merupakan contoh yang baik bagi industri ritel lainnya. Dengan terus mengadopsi teknologi terkini dan menyediakan berbagai metode pembayaran yang praktis, Indomaret telah membuktikan komitmennya untuk meningkatkan kemudahan berbelanja bagi para pelanggan.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3. Miniso</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Miniso telah lama dikenal sebagai toko serba ada yang menawarkan beragam produk mulai dari tas, bantal, peralatan makan, hingga fashion item dan pernak-pernik aksesori. Tidak hanya itu, Miniso juga menyediakan berbagai produk lain seperti parfum, kacamata, hingga alat elektronik. Yang membuat </w:t>
      </w:r>
      <w:r>
        <w:rPr>
          <w:rFonts w:ascii="Times New Roman" w:hAnsi="Times New Roman" w:cs="Times New Roman"/>
          <w:sz w:val="24"/>
          <w:szCs w:val="24"/>
        </w:rPr>
        <w:lastRenderedPageBreak/>
        <w:t>Miniso semakin diminati adalah kehadiran sistem pembayaran nontunai di beberapa cabangnya, termasuk di kabupaten Aceh Barat.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Dengan menerapkan sistem pembayaran nontunai berupa QRIS dan Transfer BCA, Miniso memberikan kemudahan bagi para pelanggannya dalam bertransaksi. Selain itu, hal ini juga sejalan dengan perkembangan teknologi pembayaran yang semakin canggih dan modern.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4. Alfamart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Alfamart juga salah satu gerai ritel yang terkenal di Indonesia yang baru saja dibuka cabang di Jalan Syiah Kuala Kuta Padang Kabupaten Aceh Barat pada bulan April lalu, menawarkan berbagai kemudahan dalam sistem pembayaran nontunai. sistem pembayaran nontunai tang tersedia di Alfamart seperti </w:t>
      </w:r>
      <w:r>
        <w:rPr>
          <w:rFonts w:ascii="Times New Roman" w:hAnsi="Times New Roman" w:cs="Times New Roman"/>
          <w:i/>
          <w:sz w:val="24"/>
          <w:szCs w:val="24"/>
        </w:rPr>
        <w:t xml:space="preserve">debit card, OVO, dan mobile banking. </w:t>
      </w:r>
      <w:r>
        <w:rPr>
          <w:rFonts w:ascii="Times New Roman" w:hAnsi="Times New Roman" w:cs="Times New Roman"/>
          <w:sz w:val="24"/>
          <w:szCs w:val="24"/>
        </w:rPr>
        <w:t>Dengan adanya fasilitas ini, pelanggan dapat melakukan pembelian dengan lebih praktis dan aman. Pembayaran nontunai semakin menjadi pilihan utama di tengah perkembangan teknologi yang pesat. Dengan adanya sistem ini, transaksi menjadi lebih cepat dan efisien, serta memberikan keamanan yang lebih baik bagi pelanggan.</w:t>
      </w:r>
    </w:p>
    <w:p w:rsidR="005C6BC1" w:rsidRDefault="005E4C0F">
      <w:pPr>
        <w:spacing w:after="0" w:line="48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 </w:t>
      </w:r>
      <w:r>
        <w:rPr>
          <w:rFonts w:ascii="Times New Roman" w:eastAsia="Times New Roman" w:hAnsi="Times New Roman" w:cs="Times New Roman"/>
          <w:color w:val="000000"/>
          <w:sz w:val="24"/>
          <w:szCs w:val="24"/>
        </w:rPr>
        <w:t>Toko Kosmetik Syifa Jaya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Toko kosmetik Syifa Jaya merupakan destinasi utama bagi para pecinta kecantikan khususnya di Desa Kuta padang Kabupaten Aceh Barat. Dengan berbagai macam alat kosmetik wanita yang ditawarkan, toko ini telah menjadi tempat yang paling dicari untuk memenuhi kebutuhan kecantikan. Namun, keunggulan toko ini tidak hanya terletak pada produknya, tetapi juga pada sistem pembayarannya yang menggunakan metode nontunai berbasis digital.</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Dengan adopsi teknologi pembayaran digital, Toko Kosmetik Syifa Jaya memberikan kemudahan bagi pelanggannya. sistem pembayaran nontunai yang digunakan pada toko Syifa Jaya yaitu QRIS dan Transfer BSI dan Bank Aceh Syariah. Sistem pembayaran nontunai ini memungkinkan para konsumen untuk melakukan transaksi dengan cepat dan aman. Tidak hanya itu, metode pembayaran ini juga memberikan kepraktisan bagi pelanggan, yang tidak perlu repot membawa uang tunai atau menukar uang kecil.</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6. King Fried Chicken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King Fried Chicken terletak di Jalan Nasional Ujung Baroh, restoran ini menawarkan beragam pilihan mulai dari ayam goreng tepung hingga ayam geprek dengan sambal yang beraneka ragam. Melalui inovasi terbarunya, King Fried Chicken kini menyediakan alat sistem pembayaran nontunai berupa QRIS.</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Dengan menggunakan QRIS, pelanggan dapat melakukan pembayaran melalui aplikasi perbankan atau dompet digital yang mendukung fitur pembayaran menggunakan satu kode QR. Dengan menyediakan QRIS sebagai alat pembayaran nontunai, King Fried Chicken telah menunjukkan komitmennya dalam menghadirkan layanan yang lebih baik bagi para pelanggan. Langkah ini juga sejalan dengan perkembangan teknologi dan kebutuhan akan kemudahan dalam bertransaksi di era digital ini.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7. Toko Bakopi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Toko bakopi yang terletak di Kuta Padang, Aceh Barat, telah menjadi sorotan bagi penyuka kopi di daerah tersebut. Dengan berbagai macam pilihan kopi yang ditawarkan, toko ini menjadi tempat yang populer bagi pecinta kopi </w:t>
      </w:r>
      <w:r>
        <w:rPr>
          <w:rFonts w:ascii="Times New Roman" w:hAnsi="Times New Roman" w:cs="Times New Roman"/>
          <w:sz w:val="24"/>
          <w:szCs w:val="24"/>
        </w:rPr>
        <w:lastRenderedPageBreak/>
        <w:t>untuk menikmati beragam varietas kopi yang disajikan dengan cita rasa yang autentik.</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Salah satu hal yang menarik dari toko bakopi ini adalah penggunaan sistem pembayaran nontunai berbasis digital. Dengan semakin berkembangnya teknologi, pembayaran digital menjadi pilihan yang semakin diminati oleh masyarakat. Hal ini juga memberikan kemudahan bagi para pelanggan toko bakopi untuk menikmati kopi kesukaan mereka tanpa perlu repot membawa uang tunai.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Sistem pembayaran yang digunakan pada toko Bakopi seperti </w:t>
      </w:r>
      <w:r>
        <w:rPr>
          <w:rFonts w:ascii="Times New Roman" w:hAnsi="Times New Roman" w:cs="Times New Roman"/>
          <w:i/>
          <w:sz w:val="24"/>
          <w:szCs w:val="24"/>
        </w:rPr>
        <w:t>e-wallet</w:t>
      </w:r>
      <w:r>
        <w:rPr>
          <w:rFonts w:ascii="Times New Roman" w:hAnsi="Times New Roman" w:cs="Times New Roman"/>
          <w:sz w:val="24"/>
          <w:szCs w:val="24"/>
        </w:rPr>
        <w:t>, kartu kredit, atau pembayaran melalui aplikasi perbankan. Hal ini tentu saja memudahkan para pelanggan yang tidak selalu membawa uang tunai dalam bertransaksi, terutama di era digital ini di mana pembayaran nontunai semakin menjadi tren.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8. Toko Kelontong dan Link Mimi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Selanjutnya penulis melakukan penelitian ditoko kelontog mimi di Jalan Ujung Kalak Kabupaten Aceh Barat. Melalui penelitian yang dilakukan, ditemukan bahwa toko tersebut menggunakan berbagai macam sistem pembayaran nontunai seperti Transfer BSI, Ovo, dan Dana.</w:t>
      </w:r>
      <w:r>
        <w:rPr>
          <w:rFonts w:ascii="Times New Roman" w:hAnsi="Times New Roman" w:cs="Times New Roman"/>
          <w:sz w:val="24"/>
          <w:szCs w:val="24"/>
        </w:rPr>
        <w:tab/>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Dengan adanya pilihan pembayaran nontunai, pelanggan dapat lebih mudah dan cepat melakukan transaksi tanpa harus repot membawa uang tunai.Penerapan sistem pembayaran nontunai di toko kelontong Mimi juga memberikan dampak positif bagi para pelaku usaha kecil. Dengan adanya transaksi nontunai, pemilik toko dapat memiliki catatan transaksi yang lebih </w:t>
      </w:r>
      <w:r>
        <w:rPr>
          <w:rFonts w:ascii="Times New Roman" w:hAnsi="Times New Roman" w:cs="Times New Roman"/>
          <w:sz w:val="24"/>
          <w:szCs w:val="24"/>
        </w:rPr>
        <w:lastRenderedPageBreak/>
        <w:t>akurat dan terorganisir. Hal ini membantu dalam mengelola keuangan toko dengan lebih baik.</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9. Minimarket Nana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Minimarket Nana yang terletak di Desa Kampung Belakang menawarkan berbagai macam kebutuhan sehari-hari mulai dari beras, telur, minyak, tepung, jajanan, hingga minuman lainnya dalam skala grosir. Namun, yang membuat toko ini menonjol adalah sistem pembayaran nontunai yang mereka tawarkan, seperti Transfer BSI, OVO, Dana, dan Gopay.</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Tentu saja, keberadaan toko grosir dengan sistem pembayaran nontunai juga turut mendukung perkembangan ekonomi digital di Indonesia. Semakin banyaknya usaha kecil dan menengah yang menyediakan opsi pembayaran nontunai akan membantu menggerakkan roda perekonomian secara keseluruhan. Selain itu, hal ini juga sejalan dengan upaya pemerintah dalam mendorong transisi ke arah ekonomi digital yang lebih inklusif dan modern.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10. Ayam Geprek Junpiyo</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Ayam Geprek Junpiyo yang terletak di Jalan Manek Roo menyajkan dengan berbagai pilihan level pedas, mulai dari level rendah hingga level super pedas. Hal ini memungkinkan para pelanggan untuk menyesuaikan tingkat kepedasan sesuai dengan preferensi mereka. tidak hanya itu, ayam geprek junpiyo juga menyajikan berbagai varian ayam seperti ayam geprek original, ayam geprek telur, dan masih banyak lagi. </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sz w:val="24"/>
          <w:szCs w:val="24"/>
        </w:rPr>
        <w:tab/>
        <w:t xml:space="preserve">Tidak hanya soal rasa, Warung makan Ayam geprek junpiyo menyediakan kemudahan dalam melakukan transaksi pembayaran dengan mengadopsi sistem </w:t>
      </w:r>
      <w:r>
        <w:rPr>
          <w:rFonts w:ascii="Times New Roman" w:hAnsi="Times New Roman" w:cs="Times New Roman"/>
          <w:sz w:val="24"/>
          <w:szCs w:val="24"/>
        </w:rPr>
        <w:lastRenderedPageBreak/>
        <w:t>pembayaran nontunai berbasis digital QRIS. Dengan adopsi QRIS, pelanggan junpiyo dapat melakukan pembayaran dengan mudah dan cepat melalui aplikasi pembayaran digital yang telah mereka miliki.</w:t>
      </w:r>
    </w:p>
    <w:p w:rsidR="005C6BC1" w:rsidRDefault="005E4C0F">
      <w:pPr>
        <w:spacing w:before="360" w:after="0" w:line="480" w:lineRule="auto"/>
        <w:rPr>
          <w:rFonts w:ascii="Times New Roman" w:hAnsi="Times New Roman" w:cs="Times New Roman"/>
          <w:b/>
          <w:sz w:val="24"/>
          <w:szCs w:val="24"/>
        </w:rPr>
      </w:pPr>
      <w:r>
        <w:rPr>
          <w:rFonts w:ascii="Times New Roman" w:hAnsi="Times New Roman" w:cs="Times New Roman"/>
          <w:b/>
          <w:sz w:val="24"/>
          <w:szCs w:val="24"/>
        </w:rPr>
        <w:t>B. Hasil Penelitian</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1. Penerapan Sistem Pembayaran Nontunai Berbasis Digital di Kabupaten Aceh Barat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Penerapan sistem pembayaran nontunai berbasis digital semakin berkembang pesat di berbagai daerah di Indonesia, termasuk di Kabupaten Aceh Barat. Melalui penelitian yang telah dilakukan, penulis berhasil mengidentifikasi Sepuluh toko pilihan yang menerapkan sistem pembayaran nontunai dengan beragam metode, mulai dari QRIS, mobile banking, kartu debit, dan lain sebagainya.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Dalam era digital seperti saat ini, penerapan sistem pembayaran nontunai menjadi suatu keharusan dan kebutuhan yang tidak dapat dihindari. Kabupaten Aceh Barat sebagai salah satu daerah yang terletak di Provinsi Aceh telah mulai mengadopsi dan menerapkan sistem pembayaran nontunai dalam berbagai aspek kehidupan sehari-hari, terutama di sektor perdagangan.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Salah satu metode pembayaran nontunai yang telah banyak diterapkan di Sepuluh toko ini adalah QRIS </w:t>
      </w:r>
      <w:r>
        <w:rPr>
          <w:rFonts w:ascii="Times New Roman" w:hAnsi="Times New Roman" w:cs="Times New Roman"/>
          <w:i/>
          <w:sz w:val="24"/>
          <w:szCs w:val="24"/>
        </w:rPr>
        <w:t>(Quick Response Code Indonesian Standard).</w:t>
      </w:r>
      <w:r>
        <w:rPr>
          <w:rFonts w:ascii="Times New Roman" w:hAnsi="Times New Roman" w:cs="Times New Roman"/>
          <w:sz w:val="24"/>
          <w:szCs w:val="24"/>
        </w:rPr>
        <w:t xml:space="preserve"> Melalui QRIS, konsumen dapat melakukan pembayaran dengan mudah hanya dengan melakukan pemindaian kode QR yang tertera di toko atau tempat usaha. </w:t>
      </w:r>
      <w:r>
        <w:rPr>
          <w:rFonts w:ascii="Times New Roman" w:hAnsi="Times New Roman" w:cs="Times New Roman"/>
          <w:sz w:val="24"/>
          <w:szCs w:val="24"/>
        </w:rPr>
        <w:lastRenderedPageBreak/>
        <w:t>Dengan adopsi teknologi QRIS, transaksi menjadi lebih efisien dan cepat tanpa perlu menggunakan uang tunai.</w:t>
      </w:r>
      <w:r>
        <w:rPr>
          <w:rStyle w:val="FootnoteReference"/>
          <w:rFonts w:ascii="Times New Roman" w:hAnsi="Times New Roman" w:cs="Times New Roman"/>
          <w:sz w:val="24"/>
          <w:szCs w:val="24"/>
        </w:rPr>
        <w:footnoteReference w:id="43"/>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Sistem pembayaran nontunai QRIS telah menjadi pilihan yang populer bagi gerai makanan, seperti King Fried Chicken, Ayam Geprek Junpiyo dan gerai makanan lainnya memberikan dampak positif yang signifikan. Karyawan King Fried Chicken menyatakan bahwa sistem ini memberikan kemudahan bagi masyarakat, pedagang, dan pengguna.</w:t>
      </w:r>
      <w:r>
        <w:rPr>
          <w:rStyle w:val="FootnoteReference"/>
          <w:rFonts w:ascii="Times New Roman" w:hAnsi="Times New Roman" w:cs="Times New Roman"/>
          <w:sz w:val="24"/>
          <w:szCs w:val="24"/>
        </w:rPr>
        <w:footnoteReference w:id="44"/>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Masyarakat kini dapat dengan mudah melakukan pembayaran melalui sistem QRIS. Cukup dengan melakukan pemindaian kode QR dan beberapa klik, transaksi pembayaran dapat segera dilakukan. Hal ini tentu mempermudah konsumen dalam melakukan pembayaran di gerai makanan, mengurangi ketergantungan pada uang tunai, dan meningkatkan efisiensi waktu.</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Dari sudut pandang pedagang, menggunakan sistem pembayaran nontunai QRIS juga memberikan keuntungan. Salah satu keuntungan utama adalah kemudahan dalam mengelola transaksi pembayaran. Dengan hanya perlu memajang satu kode QRIS, pedagang tidak perlu lagi menyediakan banyak QR Code untuk setiap jenis aplikasi pembayaran QR. Hal ini meminimalisir kerumitan dan kebingungan bagi para pedagang dalam mengelola sistem pembayaran.</w:t>
      </w:r>
      <w:r>
        <w:rPr>
          <w:rStyle w:val="FootnoteReference"/>
          <w:rFonts w:ascii="Times New Roman" w:hAnsi="Times New Roman" w:cs="Times New Roman"/>
          <w:sz w:val="24"/>
          <w:szCs w:val="24"/>
        </w:rPr>
        <w:footnoteReference w:id="45"/>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Pengguna juga merasakan manfaat dari penggunaan QRIS dalam melakukan pembayaran di gerai makanan. Mereka dapat menggunakan akun </w:t>
      </w:r>
      <w:r>
        <w:rPr>
          <w:rFonts w:ascii="Times New Roman" w:hAnsi="Times New Roman" w:cs="Times New Roman"/>
          <w:sz w:val="24"/>
          <w:szCs w:val="24"/>
        </w:rPr>
        <w:lastRenderedPageBreak/>
        <w:t>pembayaran QR apapun yang mereka miliki, tanpa terbatas pada satu jenis aplikasi pembayaran saja. Fleksibilitas ini memberikan kenyamanan bagi pengguna dan juga memungkinkan mereka untuk memilih metode pembayaran yang sesuai dengan preferensi masing-masing.</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Selain kemudahan, keamanan transaksi juga menjadi salah satu aspek penting yang diperhatikan dalam sistem pembayaran nontunai QRIS. Dengan menggunakan teknologi QRIS, transaksi pembayaran menjadi lebih aman karena tidak melibatkan uang tunai yang rentan terhadap pencurian. Selain itu, data pembayaran juga terenkripsi dengan baik, menjaga keamanan informasi pengguna.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Tidak hanya itu, dengan adanya sistem pembayaran nontunai QRIS, gerai makanan juga dapat melakukan program kemitraan dengan pihak lain, seperti bank atau perusahaan e-wallet. Hal ini memungkinkan gerai makanan untuk memberikan promo eksklusif kepada pemegang kartu atau pengguna e-wallet tertentu, Sehingga, dapat menjangkau lebih banyak pelanggan potensial.</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Dengan mengintegrasikan program promosi dan loyalitas ke dalam sistem pembayaran nontunai QRIS, gerai makanan dapat memanfaatkan teknologi untuk meningkatkan penjualan, memperluas pangsa pasar, dan mempertahankan loyalitas pelanggan. Selain itu, penggunaan sistem pembayaran nontunai juga akan memberikan pengalaman berbelanja yang lebih praktis dan efisien.</w:t>
      </w:r>
      <w:r>
        <w:rPr>
          <w:rStyle w:val="FootnoteReference"/>
          <w:rFonts w:ascii="Times New Roman" w:hAnsi="Times New Roman" w:cs="Times New Roman"/>
          <w:sz w:val="24"/>
          <w:szCs w:val="24"/>
        </w:rPr>
        <w:footnoteReference w:id="46"/>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Selanjutnya pada toko kelontong Riko yang beralamat di Desa Ujung Kalak, bapak Riko mengungkapkan bahwa, sejak menerapkan sistem pembayaran </w:t>
      </w:r>
      <w:r>
        <w:rPr>
          <w:rFonts w:ascii="Times New Roman" w:hAnsi="Times New Roman" w:cs="Times New Roman"/>
          <w:sz w:val="24"/>
          <w:szCs w:val="24"/>
        </w:rPr>
        <w:lastRenderedPageBreak/>
        <w:t>nontunai, toko kelontongnya menjadi lebih ramai dikunjungi oleh pelanggan. Hal ini tentu menjadi kabar baik, karena menandakan adopsi masyarakat terhadap kemajuan teknologi dalam hal sistem pembayaran.</w:t>
      </w:r>
      <w:r>
        <w:rPr>
          <w:rStyle w:val="FootnoteReference"/>
          <w:rFonts w:ascii="Times New Roman" w:hAnsi="Times New Roman" w:cs="Times New Roman"/>
          <w:sz w:val="24"/>
          <w:szCs w:val="24"/>
        </w:rPr>
        <w:footnoteReference w:id="47"/>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Dengan adanya berbagai pilihan metode pembayaran nontunai di toko tersebut seperti transfer uang BSI melalui mobile banking, top up dana, OVO, maupun isi token listrik, pelanggan memiliki lebih banyak opsi untuk melakukan pembayaran, yang pada akhirnya meningkatkan daya tarik toko kelontong tersebut. Hal ini juga memudahkan pelanggan dalam melakukan transaksi tanpa harus membawa uang tunai secara fisik.</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Tidak hanya toko kelontong Bapak Riko yang telah merasakan manfaat dari sistem pembayaran nontunai, tetapi juga toko-toko lainnya seperti toko syifa kosmetik Syifa Jaya, toko bakopi dan mini market nana juga menyatakan bahwa inovasi ini telah membantu menggerakkan roda perekonomian secara keseluruhan. Dengan adanya sistem pembayaran nontunai, para pelanggan dapat melakukan transaksi dengan lebih mudah dan efisien, yang pada akhirnya meningkatkan jumlah penjualan dan pendapatan bagi para pemilik usaha.</w:t>
      </w:r>
      <w:r>
        <w:rPr>
          <w:rStyle w:val="FootnoteReference"/>
          <w:rFonts w:ascii="Times New Roman" w:hAnsi="Times New Roman" w:cs="Times New Roman"/>
          <w:sz w:val="24"/>
          <w:szCs w:val="24"/>
        </w:rPr>
        <w:footnoteReference w:id="48"/>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Salah satu manfaat utama dari sistem pembayaran nontunai adalah kemudahan dalam bertransaksi. Para pelanggan tidak perlu lagi membawa uang tunai secara fisik, yang seringkali rentan terhadap pencurian atau kehilangan. Sebaliknya, mereka dapat melakukan pembayaran melalui kartu debit, kartu kredit, atau metode pembayaran digital lainnya, yang lebih aman dan nyaman.  </w:t>
      </w:r>
      <w:r>
        <w:rPr>
          <w:rFonts w:ascii="Times New Roman" w:hAnsi="Times New Roman" w:cs="Times New Roman"/>
          <w:sz w:val="24"/>
          <w:szCs w:val="24"/>
        </w:rPr>
        <w:lastRenderedPageBreak/>
        <w:t>Hal ini juga membantu para pemilik usaha mengurangi risiko terhadap tindak kriminal yang mungkin terjadi di tempat usaha mereka.</w:t>
      </w:r>
      <w:r>
        <w:rPr>
          <w:rStyle w:val="FootnoteReference"/>
          <w:rFonts w:ascii="Times New Roman" w:hAnsi="Times New Roman" w:cs="Times New Roman"/>
          <w:sz w:val="24"/>
          <w:szCs w:val="24"/>
        </w:rPr>
        <w:footnoteReference w:id="49"/>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Selain itu, adopsi sistem pembayaran nontunai juga membuka peluang bagi para pemilik usaha untuk menjangkau lebih banyak pelanggan. Dengan adanya kemampuan untuk menerima pembayaran nontunai, toko-toko dapat menarik pelanggan yang lebih luas, termasuk mereka yang lebih cenderung untuk melakukan transaksi secara digital. Hal ini tidak hanya meningkatkan omset penjualan, tetapi juga membantu memperluas jangkauan pasar bagi para pemilik usaha.</w:t>
      </w:r>
      <w:r>
        <w:rPr>
          <w:rStyle w:val="FootnoteReference"/>
          <w:rFonts w:ascii="Times New Roman" w:hAnsi="Times New Roman" w:cs="Times New Roman"/>
          <w:sz w:val="24"/>
          <w:szCs w:val="24"/>
        </w:rPr>
        <w:footnoteReference w:id="50"/>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Tidak hanya itu, penggunaan mobile banking juga semakin populer di Kabupaten Aceh Barat. Dengan menggunakan layanan mobile banking dari berbagai bank yang tersedia, konsumen dapat dengan mudah melakukan pembayaran tanpa perlu repot membawa uang tunai. Kemudahan akses dan keamanan transaksi menjadi alasan utama mengapa masyarakat semakin banyak yang beralih ke sistem pembayaran nontunai berbasis mobile banking.</w:t>
      </w:r>
      <w:r>
        <w:rPr>
          <w:rStyle w:val="FootnoteReference"/>
          <w:rFonts w:ascii="Times New Roman" w:hAnsi="Times New Roman" w:cs="Times New Roman"/>
          <w:sz w:val="24"/>
          <w:szCs w:val="24"/>
        </w:rPr>
        <w:footnoteReference w:id="51"/>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Selain QRIS dan mobile banking, penggunaan kartu debit juga menjadi pilihan yang diminati oleh masyarakat Kabupaten Aceh Barat. Melalui kartu debit, transaksi pembayaran dapat dilakukan dengan cepat dan aman. Penggunaan kartu debit juga memberikan kemudahan dalam melacak riwayat transaksi, Sehingga, membuat pengelolaan keuangan menjadi lebih teratur dan transparan.</w:t>
      </w:r>
      <w:r>
        <w:rPr>
          <w:rStyle w:val="FootnoteReference"/>
          <w:rFonts w:ascii="Times New Roman" w:hAnsi="Times New Roman" w:cs="Times New Roman"/>
          <w:sz w:val="24"/>
          <w:szCs w:val="24"/>
        </w:rPr>
        <w:footnoteReference w:id="52"/>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Dalam penelitian yang penulis lakukan, Sepuluh toko pilihan yang telah menerapkan sistem pembayaran nontunai dengan berbagai metode tersebut telah memberikan dampak positif baik bagi para penjual maupun konsumen. Penjual dapat meningkatkan efisiensi dalam proses transaksi dan mengurangi risiko pencurian uang tunai, sementara konsumen dapat menikmati kemudahan dan keamanan dalam melakukan pembayaran.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Tidak hanya itu, penerapan sistem pembayaran nontunai juga memberikan dampak positif dalam hal inklusi keuangan. Masyarakat yang Sebelumnya, sulit mengakses layanan keuangan kini dapat dengan mudah melakukan transaksi tanpa perlu membawa uang tunai. Hal ini tentu saja membantu dalam meningkatkan aksesibilitas terhadap layanan keuangan bagi masyarakat Kabupaten Aceh Barat.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Dengan adanya penerapan sistem pembayaran nontunai berbasis digital di Kabupaten Aceh Barat, diharapkan dapat mempercepat perkembangan ekonomi daerah dan menciptakan lingkungan bisnis yang lebih modern dan efisien. Selain itu, penerapan ini juga sejalan dengan visi pemerintah dalam mewujudkan masyarakat Indonesia yang lebih inklusif dan maju dalam era digital.</w:t>
      </w:r>
    </w:p>
    <w:p w:rsidR="005C6BC1" w:rsidRDefault="005E4C0F">
      <w:pPr>
        <w:spacing w:before="360" w:after="0" w:line="480" w:lineRule="auto"/>
        <w:rPr>
          <w:rFonts w:ascii="Times New Roman" w:hAnsi="Times New Roman" w:cs="Times New Roman"/>
          <w:b/>
          <w:sz w:val="24"/>
          <w:szCs w:val="24"/>
        </w:rPr>
      </w:pPr>
      <w:r>
        <w:rPr>
          <w:rFonts w:ascii="Times New Roman" w:hAnsi="Times New Roman" w:cs="Times New Roman"/>
          <w:b/>
          <w:sz w:val="24"/>
          <w:szCs w:val="24"/>
        </w:rPr>
        <w:t>2. Kendala-kendala dalam menggunakan Sistem Pembayaran Nontunai Berbasis Digital di Kabupaten Aceh Barat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Kendala merupakan halangan atau rintangan dengan keadaan yang membatasi, menghalangi atau mencegah pencapaian sasaran. Dalam Penggunaan sistem pembayaran nontunai berbasis digital di Kabupaten Aceh Barat menghadapi beberapa kendala yang perlu diperhatikan.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Salah satu kendala utama dalam menggunakan sistem pembayaran nontunai di Kabupaten Aceh Barat adalah terkait dengan jaringan internet. Berdasarkan hasil wawancara dengan staf Mr DIY, terdapat beberapa kendala dalam penggunaan sistem pembayaran nontunai berbasis digital di toko tersebut. Salah satu kendala utama yang disebutkan adalah jaringan internet yang kurang stabil. Hal ini menjadi masalah serius karena transaksi nontunai membutuhkan koneksi internet yang handal untuk menjamin kelancaran proses pembayaran. Ketidakstabilan jaringan internet dapat menyebabkan proses transaksi menjadi lambat atau bahkan terhenti secara tiba-tiba. Hal ini tentu saja dapat mengganggu pengalaman berbelanja pelanggan dan menurunkan efisiensi operasional toko.</w:t>
      </w:r>
      <w:r>
        <w:rPr>
          <w:rStyle w:val="FootnoteReference"/>
          <w:rFonts w:ascii="Times New Roman" w:hAnsi="Times New Roman" w:cs="Times New Roman"/>
          <w:sz w:val="24"/>
          <w:szCs w:val="24"/>
        </w:rPr>
        <w:footnoteReference w:id="53"/>
      </w:r>
      <w:r>
        <w:rPr>
          <w:rFonts w:ascii="Times New Roman" w:hAnsi="Times New Roman" w:cs="Times New Roman"/>
          <w:sz w:val="24"/>
          <w:szCs w:val="24"/>
        </w:rPr>
        <w:tab/>
        <w:t>Selain itu, kendala ini juga dapat berdampak langsung pada pendapatan toko jika pelanggan memilih untuk tidak melanjutkan transaksi akibat masalah koneksi internet. Selain jaringan internet yang kurang stabil, kendala lain yang disebutkan adalah adanya pemotongan biaya administrasi. Meskipun transaksi nontunai dapat memberikan kemudahan, efisiensi, dan keamanan, namun adanya biaya tambahan untuk administrasi bisa menjadi beban bagi toko maupun pelanggan. Biaya administrasi yang dikenakan oleh penyedia jasa pembayaran nontunai dapat membuat harga produk di toko menjadi lebih tinggi, atau bahkan membuat pelanggan enggan untuk menggunakan metode pembayaran nontunai.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Kendala-kendala tersebut tentu menjadi perhatian serius bagi manajemen Mr DIY. Untuk mengatasi masalah jaringan internet yang kurang stabil, perlu dilakukan evaluasi terhadap penyedia layanan internet yang digunakan. </w:t>
      </w:r>
      <w:r>
        <w:rPr>
          <w:rFonts w:ascii="Times New Roman" w:hAnsi="Times New Roman" w:cs="Times New Roman"/>
          <w:sz w:val="24"/>
          <w:szCs w:val="24"/>
        </w:rPr>
        <w:lastRenderedPageBreak/>
        <w:t>Manajemen toko juga dapat mempertimbangkan untuk menggunakan teknologi yang dapat menyimpan data transaksi secara offline sementara jika terjadi gangguan koneksi internet, Sehingga, proses transaksi dapat tetap berjalan lancar meskipun dalam kondisi jaringan yang kurang stabil.</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Sementara itu, terkait dengan pemotongan biaya administrasi, Mr DIY dapat melakukan negosiasi dengan penyedia jasa pembayaran nontunai untuk mencari solusi yang lebih menguntungkan bagi toko maupun pelanggan. Selain itu, toko juga dapat mempertimbangkan untuk memberikan insentif atau diskon bagi pelanggan yang menggunakan metode pembayaran nontunai, Sehingga, dapat mendorong penggunaan metode pembayaran tersebut tanpa terlalu memberatkan pelanggan.</w:t>
      </w:r>
      <w:r>
        <w:rPr>
          <w:rFonts w:ascii="Times New Roman" w:hAnsi="Times New Roman" w:cs="Times New Roman"/>
          <w:sz w:val="24"/>
          <w:szCs w:val="24"/>
        </w:rPr>
        <w:tab/>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Kendala lainnya yaitu terkait terkait delay QRIS di toko Miniso.Salah satu toko yang dikenal dengan produk-produknya yang unik dan harga terjangkau adalah Miniso. Namun, meskipun Miniso menawarkan pengalaman berbelanja yang menyenangkan, terdapat kendala yang cukup sering dijumpai oleh para pelanggan, yaitu terkait keterlambatan dalam proses transaksi. Meskipun sistem pembayaran nontunai seharusnya memberikan kemudahan dan kecepatan dalam bertransaksi, namun kenyataannya masih terdapat kasus di mana proses transaksi menggunakan QRIS mengalami delay yang cukup mengganggu</w:t>
      </w:r>
      <w:r>
        <w:rPr>
          <w:rStyle w:val="FootnoteReference"/>
          <w:rFonts w:ascii="Times New Roman" w:hAnsi="Times New Roman" w:cs="Times New Roman"/>
          <w:sz w:val="24"/>
          <w:szCs w:val="24"/>
        </w:rPr>
        <w:footnoteReference w:id="54"/>
      </w:r>
      <w:r>
        <w:rPr>
          <w:rFonts w:ascii="Times New Roman" w:hAnsi="Times New Roman" w:cs="Times New Roman"/>
          <w:sz w:val="24"/>
          <w:szCs w:val="24"/>
        </w:rPr>
        <w:t>. Hal ini tentu saja menimbulkan ketidaknyamanan bagi pelanggan dan mempengaruhi efisiensi waktu dalam berbelanja.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Oleh karena itu, sangat penting bagi pihak manajemen Miniso untuk menangani kendala ini dengan serius. Perbaikan dalam sistem pembayaran nontunai, termasuk mengurangi delay QRIS merupakan langkah yang tidak dapat diabaikan. Untuk mengatasi kendala-kendala tersebut, pihak terkait baik dari segi </w:t>
      </w:r>
      <w:r>
        <w:rPr>
          <w:rFonts w:ascii="Times New Roman" w:hAnsi="Times New Roman" w:cs="Times New Roman"/>
          <w:i/>
          <w:sz w:val="24"/>
          <w:szCs w:val="24"/>
        </w:rPr>
        <w:t xml:space="preserve">merchant </w:t>
      </w:r>
      <w:r>
        <w:rPr>
          <w:rFonts w:ascii="Times New Roman" w:hAnsi="Times New Roman" w:cs="Times New Roman"/>
          <w:sz w:val="24"/>
          <w:szCs w:val="24"/>
        </w:rPr>
        <w:t>maupun pihak bank, perlu melakukan evaluasi mendalam terhadap sistem pembayaran nontunai QRIS yang digunakan di Miniso. Perbaikan teknis pada sistem pembayaran perlu dilakukan guna meningkatkan kecepatan dan keandalan proses transaksi. Selain itu, perlu juga dipertimbangkan untuk mengurangi atau menghapuskan potongan biaya transfer administrasi yang dikenakan kepada para pelanggan.</w:t>
      </w:r>
    </w:p>
    <w:p w:rsidR="005C6BC1" w:rsidRPr="0007709D" w:rsidRDefault="005E4C0F" w:rsidP="000E7C13">
      <w:pPr>
        <w:spacing w:after="0" w:line="480" w:lineRule="auto"/>
        <w:rPr>
          <w:rFonts w:ascii="Times New Roman" w:hAnsi="Times New Roman" w:cs="Times New Roman"/>
          <w:sz w:val="24"/>
          <w:szCs w:val="24"/>
        </w:rPr>
        <w:sectPr w:rsidR="005C6BC1" w:rsidRPr="0007709D">
          <w:headerReference w:type="default" r:id="rId19"/>
          <w:footerReference w:type="default" r:id="rId20"/>
          <w:pgSz w:w="11906" w:h="16838"/>
          <w:pgMar w:top="2268" w:right="1701" w:bottom="1701" w:left="2268" w:header="709" w:footer="709" w:gutter="0"/>
          <w:cols w:space="708"/>
          <w:docGrid w:linePitch="360"/>
        </w:sectPr>
      </w:pPr>
      <w:r>
        <w:rPr>
          <w:rFonts w:ascii="Times New Roman" w:hAnsi="Times New Roman" w:cs="Times New Roman"/>
          <w:sz w:val="24"/>
          <w:szCs w:val="24"/>
        </w:rPr>
        <w:tab/>
        <w:t xml:space="preserve">Selain dari pihak </w:t>
      </w:r>
      <w:r>
        <w:rPr>
          <w:rFonts w:ascii="Times New Roman" w:hAnsi="Times New Roman" w:cs="Times New Roman"/>
          <w:i/>
          <w:sz w:val="24"/>
          <w:szCs w:val="24"/>
        </w:rPr>
        <w:t xml:space="preserve">merchant </w:t>
      </w:r>
      <w:r>
        <w:rPr>
          <w:rFonts w:ascii="Times New Roman" w:hAnsi="Times New Roman" w:cs="Times New Roman"/>
          <w:sz w:val="24"/>
          <w:szCs w:val="24"/>
        </w:rPr>
        <w:t>dan bank, peran dari pemerintah juga sangat diharapkan dalam mengatasi kendala-kendala tersebut. Regulasi yang mendukung penggunaan sistem pembayaran nontunai perlu diperkuat dan diperjelas, Sehingga, dapat memberikan kepastian hukum bagi semua pihak yang terlibat. Selain itu, pemerintah juga perlu mendorong terciptanya standar-standar yang jelas terkait dengan tarif potongan biaya administrasi agar tidak memberatkan konsumen.</w:t>
      </w:r>
      <w:r>
        <w:rPr>
          <w:rStyle w:val="FootnoteReference"/>
          <w:rFonts w:ascii="Times New Roman" w:hAnsi="Times New Roman" w:cs="Times New Roman"/>
          <w:sz w:val="24"/>
          <w:szCs w:val="24"/>
        </w:rPr>
        <w:footnoteReference w:id="55"/>
      </w:r>
    </w:p>
    <w:p w:rsidR="005C6BC1" w:rsidRDefault="005C6BC1" w:rsidP="000E7C13">
      <w:pPr>
        <w:spacing w:after="0" w:line="480" w:lineRule="auto"/>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E4C0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BAB IV </w:t>
      </w:r>
    </w:p>
    <w:p w:rsidR="005C6BC1" w:rsidRDefault="005E4C0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PEMBAHASAN PENELITIAN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Berdasarkan hasil observasi dan wawancara yang telah penulis lakukan selama satu bulan lamanya, maka dapat dibahas lebih lanjut mengenai Penerapan Sistem Pembayaran nontunai Berbasis digital di Kabupaten Aceh Barat. Penerapan adalah perbuatan menerapkan, sedangkan menurut beberapa ahli, penerapan adalah suatu perbuatan mempraktekkan suatu teori, metode, dan hal lain untuk mencapai tujuan tertentu dan untuk suatu kepentingan yang diinginkan oleh suatu kelompok atau golongan yang telah terencana dan tersusun Sebelumnya,.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Penerapan sistem pembayaran nontunai berbasis digital di Kabupaten Aceh Barat telah menjadi sebuah inovasi yang memberikan dampak positif dalam meningkatkan efisiensi dan kemudahan transaksi bagi masyarakat setempat. Berdasarkan hasil observasi dan wawancara yang penulis lakukan selama satu bulan, terlihat bahwa adopsi teknologi pembayaran nontunai di daerah tersebut telah memberikan beragam manfaat yang signifikan.</w:t>
      </w:r>
    </w:p>
    <w:p w:rsidR="005C6BC1" w:rsidRDefault="005E4C0F">
      <w:pPr>
        <w:spacing w:after="0" w:line="480" w:lineRule="auto"/>
        <w:rPr>
          <w:rFonts w:ascii="Times New Roman" w:hAnsi="Times New Roman" w:cs="Times New Roman"/>
          <w:sz w:val="24"/>
          <w:szCs w:val="24"/>
        </w:rPr>
        <w:sectPr w:rsidR="005C6BC1">
          <w:headerReference w:type="default" r:id="rId21"/>
          <w:footerReference w:type="default" r:id="rId22"/>
          <w:pgSz w:w="11906" w:h="16838"/>
          <w:pgMar w:top="2268" w:right="1701" w:bottom="1701" w:left="2268" w:header="709" w:footer="709" w:gutter="0"/>
          <w:pgNumType w:start="54"/>
          <w:cols w:space="708"/>
          <w:docGrid w:linePitch="360"/>
        </w:sectPr>
      </w:pPr>
      <w:r>
        <w:rPr>
          <w:rFonts w:ascii="Times New Roman" w:hAnsi="Times New Roman" w:cs="Times New Roman"/>
          <w:sz w:val="24"/>
          <w:szCs w:val="24"/>
        </w:rPr>
        <w:tab/>
        <w:t xml:space="preserve">Salah satu manfaat utama dari sistem pembayaran nontunai adalah efisiensi dalam bertransaksi. Masyarakat tidak perlu lagi repot membawa uang tunai dalam jumlah besar, yang rentan membuat mereka menjadi target kejahatan. Dengan menggunakan aplikasi pembayaran digital, transaksi dapat dilakukan dengan cepat dan aman, baik untuk pembelian barang maupun pembayaran jasa </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layanan. Hal ini juga meminimalisir risiko kehilangan uang dan memudahkan pengawasan transaksi keuangan bagi pengguna.</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Selain efisiensi, kemudahan dalam bertransaksi juga menjadi keunggulan sistem pembayaran nontunai. Dengan aplikasi pembayaran digital, masyarakat dapat melakukan transaksi kapan pun dan di mana pun tanpa harus repot mencari mesin ATM atau membawa uang tunai fisik. Keberadaan jaringan internet yang semakin luas dan akses yang mudah membuat pembayaran nontunai semakin diminati oleh masyarakat, terutama generasi milenial yang gemar menggunakan teknologi.</w:t>
      </w:r>
      <w:r>
        <w:rPr>
          <w:rStyle w:val="FootnoteReference"/>
          <w:rFonts w:ascii="Times New Roman" w:hAnsi="Times New Roman" w:cs="Times New Roman"/>
          <w:sz w:val="24"/>
          <w:szCs w:val="24"/>
        </w:rPr>
        <w:footnoteReference w:id="56"/>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Selain manfaat bagi masyarakat, penerapan sistem pembayaran nontunai juga memberikan dampak positif bagi perekonomian daerah. Dengan semakin banyaknya transaksi yang dilakukan secara nontunai, maka akan meningkatkan pangsa pasar bagi pelaku usaha lokal. Selain itu, transparansi dalam pelaporan keuangan juga menjadi lebih mudah dilakukan Sehingga, mempermudah pengawasan dan pengendalian atas aliran keuangan di daerah tersebut.</w:t>
      </w:r>
      <w:r>
        <w:rPr>
          <w:rStyle w:val="FootnoteReference"/>
          <w:rFonts w:ascii="Times New Roman" w:hAnsi="Times New Roman" w:cs="Times New Roman"/>
          <w:sz w:val="24"/>
          <w:szCs w:val="24"/>
        </w:rPr>
        <w:footnoteReference w:id="57"/>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Pembahasan pada penelitian ini juga berkaitan dengan penelitian terdahulu yang berjudul Kesiapan Digitalisasi Sistem pembayaran nontunai di Pasar Rakyat yaitu peningkatan omset penjualan pada pasar rakyat, dengan adanya kemudahan pembayaran nontunai, para pedagang dapat menjangkau lebih banyak konsumen yang mungkin tidak membawa uang tunai dalam jumlah yang cukup. Hal ini membuka peluang bisnis yang lebih luas dan meningkatkan potensi pendapatan bagi para pedagang.</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Tak hanya itu, digitalisasi pembayaran nontunai juga membantu dalam meminimalkan risiko kehilangan uang dan pencatatan transaksi yang lebih akurat. Dengan transaksi yang tercatat secara digital,seperti kartu kredit, e-wallet, atau transfer bank, konsumen tidak perlu lagi membawa uang tunai dalam jumlah besar yang rentan terhadap pencurian. Selain itu, kehilangan uang juga menjadi risiko yang lebih kecil karena transaksi dilakukan secara elektronik dan tercatat dengan jelas.</w:t>
      </w:r>
      <w:r>
        <w:rPr>
          <w:rStyle w:val="FootnoteReference"/>
          <w:rFonts w:ascii="Times New Roman" w:hAnsi="Times New Roman" w:cs="Times New Roman"/>
          <w:sz w:val="24"/>
          <w:szCs w:val="24"/>
        </w:rPr>
        <w:footnoteReference w:id="58"/>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Namun, meskipun memiliki banyak manfaat, masih terdapat beberapa tantangan dalam implementasi sistem pembayaran nontunai di Kabupaten Aceh Barat. Salah satunya adalah tingkat literasi digital masyarakat yang belum merata. Beberapa kalangan masyarakat, terutama yang lebih tua, mungkin kesulitan untuk mengoperasikan aplikasi pembayaran digital Sehingga, diperlukan sosialisasi dan edukasi yang lebih intensif agar seluruh lapisan masyarakat dapat memanfaatkan teknologi ini dengan baik.</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Selain itu, infrastruktur teknologi dan jaringan internet yang masih terbatas di beberapa wilayah juga menjadi hambatan dalam penerapan sistem pembayaran nontunai. Upaya untuk meningkatkan akses internet dan infrastruktur teknologi menjadi hal yang penting agar sistem pembayaran nontunai dapat diakses oleh seluruh masyarakat Kabupaten Aceh Barat.</w:t>
      </w:r>
      <w:r>
        <w:rPr>
          <w:rStyle w:val="FootnoteReference"/>
          <w:rFonts w:ascii="Times New Roman" w:hAnsi="Times New Roman" w:cs="Times New Roman"/>
          <w:sz w:val="24"/>
          <w:szCs w:val="24"/>
        </w:rPr>
        <w:footnoteReference w:id="59"/>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Infrastruktur internet yang cepat dan handal merupakan salah satu komponen kunci dalam mendorong perkembangan sistem pembayaran nontunai </w:t>
      </w:r>
      <w:r>
        <w:rPr>
          <w:rFonts w:ascii="Times New Roman" w:hAnsi="Times New Roman" w:cs="Times New Roman"/>
          <w:sz w:val="24"/>
          <w:szCs w:val="24"/>
        </w:rPr>
        <w:lastRenderedPageBreak/>
        <w:t>berbasis digital di Kabupaten Aceh Barat. Dalam era digitalisasi, kemampuan untuk melakukan transaksi secara online menjadi semakin penting, dan hal ini tidak terkecuali bagi masyarakat di Kabupaten Aceh Barat. Oleh karena itu, peningkatan infrastruktur internet yang cepat menjadi suatu keharusan untuk memastikan bahwa proses pembayaran nontunai berjalan dengan lancar dan efisien.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Salah satu manfaat utama dari adopsi sistem pembayaran nontunai berbasis digital adalah efisiensi. Dengan infrastruktur internet yang cepat, proses pembayaran dapat dilakukan secara real-time, memungkinkan transaksi yang lebih cepat dan akurat. Hal ini akan memberikan kemudahan bagi masyarakat dalam melakukan transaksi sehari-hari, mulai dari pembayaran tagihan hingga pembelian barang dan jasa secara online. Selain itu, penggunaan sistem pembayaran nontunai juga dapat mengurangi risiko kehilangan uang fisik dan meminimalkan biaya administrasi terkait dengan pengelolaan uang tunai.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Namun, upaya untuk meningkatkan infrastruktur internet yang cepat di Kabupaten Aceh Barat tidaklah mudah. Terdapat beberapa tantangan yang perlu dihadapi, mulai dari ketersediaan sinyal internet yang stabil hingga keterbatasan akses ke teknologi informasi di daerah pedesaan. Oleh karena itu, diperlukan kerjasama antara pemerintah, operator telekomunikasi, dan stakeholders terkait untuk bersama-sama merancang strategi yang tepat guna mempercepat peningkatan infrastruktur internet di daerah ini.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Salah satu langkah yang dapat diambil adalah dengan memperluas jangkauan jaringan internet, baik melalui pengembangan infrastruktur fisik </w:t>
      </w:r>
      <w:r>
        <w:rPr>
          <w:rFonts w:ascii="Times New Roman" w:hAnsi="Times New Roman" w:cs="Times New Roman"/>
          <w:sz w:val="24"/>
          <w:szCs w:val="24"/>
        </w:rPr>
        <w:lastRenderedPageBreak/>
        <w:t>maupun pemanfaatan teknologi satelit. Dengan memperluas cakupan jaringan internet, diharapkan masyarakat di Kabupaten Aceh Barat dapat menikmati akses internet yang cepat dan stabil, Sehingga, proses pembayaran nontunai berbasis digital dapat berjalan dengan lancar. Selain itu, pendekatan ini juga akan membuka peluang bagi pengembangan ekosistem digital di daerah tersebut, menciptakan potensi ekonomi yang baru dan meningkatkan kualitas hidup masyarakat secara keseluruhan.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Tidak hanya itu, peningkatan infrastruktur internet yang cepat juga perlu didukung dengan program pelatihan dan sosialisasi penggunaan sistem pembayaran nontunai berbasis digital. Edukasi mengenai manfaat dan cara menggunakan sistem pembayaran nontunai perlu diberikan kepada masyarakat secara menyeluruh.</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Workshop dapat menjadi salah satu cara efektif untuk memberikan pelatihan kepada masyarakat mengenai penggunaan sistem pembayaran nontunai. Dalam workshop ini, peserta dapat diajarkan secara langsung mengenai cara menggunakan berbagai jenis sistem pembayaran nontunai, seperti kartu kredit, e-money, dan internet banking. Selain itu, peserta juga dapat diberikan pemahaman mengenai keamanan dalam bertransaksi secara nontunai dan manfaat dari penggunaan sistem pembayaran nontunai dalam mendukung ekonomi digital.</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Selain workshop, penyelenggaraan seminar juga dapat menjadi sarana efektif dalam menyampaikan informasi mengenai sistem pembayaran nontunai kepada masyarakat. Dalam seminar ini, para ahli dan praktisi di bidang teknologi keuangan dapat membagikan pengetahuan dan pengalaman mereka mengenai </w:t>
      </w:r>
      <w:r>
        <w:rPr>
          <w:rFonts w:ascii="Times New Roman" w:hAnsi="Times New Roman" w:cs="Times New Roman"/>
          <w:sz w:val="24"/>
          <w:szCs w:val="24"/>
        </w:rPr>
        <w:lastRenderedPageBreak/>
        <w:t>perkembangan dan peluang dalam penggunaan sistem pembayaran nontunai. Dengan adanya seminar ini, masyarakat dapat lebih memahami pentingnya beradaptasi dengan perkembangan teknologi dalam sistem pembayaran.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Tidak hanya itu, kampanye-kampanye publik juga dapat menjadi cara yang efektif untuk menyosialisasikan penggunaan sistem pembayaran nontunai kepada masyarakat luas. Melalui kampanye-kampanye ini, informasi mengenai manfaat dan cara penggunaan sistem pembayaran nontunai dapat disampaikan secara menarik dan mudah dipahami oleh masyarakat. Hal ini dapat membantu meningkatkan kesadaran masyarakat akan pentingnya bertransaksi secara nontunai dalam era digital ini.</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Dengan berbagai manfaat dan tantangan yang ada, penerapan sistem pembayaran nontunai berbasis digital di Kabupaten Aceh Barat merupakan langkah positif dalam memajukan perekonomian daerah dan meningkatkan kemudahan serta efisiensi dalam bertransaksi bagi masyarakat. Untuk memastikan keberhasilan penerapan sistem pembayaran nontunai di kabupaten Aceh Barat, diperlukan kolaborasi antara pemerintah, sektor swasta, dan masyarakat dalam meningkatkan literasi digital, menyediakan infrastruktur yang memadai, serta mengimplementasikan regulasi yang mendukung perkembangan ekosistem pembayaran digital.</w:t>
      </w:r>
      <w:r>
        <w:rPr>
          <w:rStyle w:val="FootnoteReference"/>
          <w:rFonts w:ascii="Times New Roman" w:hAnsi="Times New Roman" w:cs="Times New Roman"/>
          <w:sz w:val="24"/>
          <w:szCs w:val="24"/>
        </w:rPr>
        <w:footnoteReference w:id="60"/>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Aspek regulasi dalam upaya penerapan sistem pembayaran nontunai.Berikut adalah beberapa aspek regulasi yang penting dalam upaya penerapan sistem pembayaran nontunai:</w:t>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Perlindungan Konsumen: Regulasi harus memastikan bahwa konsumen dilindungi dari penipuan, kesalahan transaksi, dan penyalahgunaan data pribadi. Ini termasuk kebijakan mengenai pengembalian dana, penyelesaian sengketa, dan transparansi biaya.</w:t>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Keamanan Data: Standar keamanan yang ketat harus diterapkan untuk melindungi data pengguna dari ancaman siber. Ini mencakup enkripsi data, autentikasi ganda, dan kepatuhan terhadap standar internasional seperti </w:t>
      </w:r>
      <w:r>
        <w:rPr>
          <w:rFonts w:ascii="Times New Roman" w:hAnsi="Times New Roman" w:cs="Times New Roman"/>
          <w:i/>
          <w:sz w:val="24"/>
          <w:szCs w:val="24"/>
        </w:rPr>
        <w:t xml:space="preserve">PCI-DSS. PCI-DSS </w:t>
      </w:r>
      <w:r>
        <w:rPr>
          <w:rFonts w:ascii="Times New Roman" w:hAnsi="Times New Roman" w:cs="Times New Roman"/>
          <w:sz w:val="24"/>
          <w:szCs w:val="24"/>
        </w:rPr>
        <w:t xml:space="preserve">adalah standar keamanan global untuk semua entitas yang menyimpan, memproses, atau mengirimkan data pemegang kartu dan/atau data autentikasi sensitif. </w:t>
      </w:r>
      <w:r>
        <w:rPr>
          <w:rFonts w:ascii="Times New Roman" w:hAnsi="Times New Roman" w:cs="Times New Roman"/>
          <w:i/>
          <w:sz w:val="24"/>
          <w:szCs w:val="24"/>
        </w:rPr>
        <w:t>PCI-DSS</w:t>
      </w:r>
      <w:r>
        <w:rPr>
          <w:rFonts w:ascii="Times New Roman" w:hAnsi="Times New Roman" w:cs="Times New Roman"/>
          <w:sz w:val="24"/>
          <w:szCs w:val="24"/>
        </w:rPr>
        <w:t xml:space="preserve"> menetapkan tingkat perlindungan dasar bagi konsumen dan membantu mengurangi penipuan dan pelanggaran data di seluruh ekosistem pembayaran.</w:t>
      </w:r>
    </w:p>
    <w:p w:rsidR="005C6BC1" w:rsidRDefault="005E4C0F">
      <w:pPr>
        <w:pStyle w:val="ListParagraph"/>
        <w:numPr>
          <w:ilvl w:val="0"/>
          <w:numId w:val="24"/>
        </w:numPr>
        <w:spacing w:after="0" w:line="480" w:lineRule="auto"/>
        <w:rPr>
          <w:rFonts w:ascii="Times New Roman" w:hAnsi="Times New Roman" w:cs="Times New Roman"/>
          <w:i/>
          <w:sz w:val="24"/>
          <w:szCs w:val="24"/>
        </w:rPr>
      </w:pPr>
      <w:r>
        <w:rPr>
          <w:rFonts w:ascii="Times New Roman" w:hAnsi="Times New Roman" w:cs="Times New Roman"/>
          <w:sz w:val="24"/>
          <w:szCs w:val="24"/>
        </w:rPr>
        <w:t>Kepatuhan terhadap Anti Pencucian Uang dan Pendanaan Terorisme</w:t>
      </w:r>
      <w:r>
        <w:rPr>
          <w:rFonts w:ascii="Times New Roman" w:hAnsi="Times New Roman" w:cs="Times New Roman"/>
          <w:i/>
          <w:sz w:val="24"/>
          <w:szCs w:val="24"/>
        </w:rPr>
        <w:t>:</w:t>
      </w:r>
      <w:r>
        <w:rPr>
          <w:rFonts w:ascii="Times New Roman" w:hAnsi="Times New Roman" w:cs="Times New Roman"/>
          <w:sz w:val="24"/>
          <w:szCs w:val="24"/>
        </w:rPr>
        <w:t xml:space="preserve"> Penyedia layanan pembayaran nontunai harus mematuhi regulasi untuk mencegah penggunaan sistem pembayaran untuk kegiatan ilegal. Ini mencakup kewajiban untuk melaporkan transaksi mencurigakan dan verifikasi identitas pengguna.</w:t>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Interoperabilitas Sistem: Regulasi harus mendorong interoperabilitas antara berbagai sistem pembayaran nontunai agar pengguna dapat dengan mudah bertransaksi meskipun menggunakan platform yang berbeda. Ini juga mencakup standar teknis dan operasional yang konsisten.</w:t>
      </w:r>
      <w:r>
        <w:rPr>
          <w:rStyle w:val="FootnoteReference"/>
          <w:rFonts w:ascii="Times New Roman" w:hAnsi="Times New Roman" w:cs="Times New Roman"/>
          <w:sz w:val="24"/>
          <w:szCs w:val="24"/>
        </w:rPr>
        <w:footnoteReference w:id="61"/>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Transparansi dan Pengungkapan: Penyedia layanan harus diwajibkan untuk memberikan informasi yang jelas dan akurat mengenai biaya, waktu pemrosesan, dan kebijakan privasi kepada konsumen.</w:t>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Lisensi dan Pengawasan: Pemerintah harus menetapkan persyaratan lisensi bagi penyedia layanan pembayaran nontunai dan melakukan pengawasan yang ketat untuk memastikan kepatuhan terhadap regulasi. Ini termasuk audit berkala dan pelaporan rutin.</w:t>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Inklusi Keuangan: Regulasi harus mendukung upaya untuk meningkatkan inklusi keuangan dengan memfasilitasi akses yang lebih mudah bagi semua lapisan masyarakat, termasuk mereka yang berada di daerah terpencil atau kurang terlayani.</w:t>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Inovasi dan Kompetisi: Regulasi harus dirancang sedemikian rupa Sehingga, tidak menghambat inovasi dan persaingan yang sehat. Ini bisa termasuk kebijakan sandbox regulasi yang memungkinkan penyedia layanan baru untuk menguji produk mereka dalam lingkungan yang terkontrol.</w:t>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Tata Kelola dan Kepatuhan: Penyedia layanan harus memiliki struktur tata kelola yang baik dan mematuhi regulasi yang berlaku, termasuk pelatihan bagi staf dan penetapan kebijakan internal yang sesuai.</w:t>
      </w:r>
    </w:p>
    <w:p w:rsidR="005C6BC1" w:rsidRDefault="005E4C0F">
      <w:pPr>
        <w:pStyle w:val="ListParagraph"/>
        <w:numPr>
          <w:ilvl w:val="0"/>
          <w:numId w:val="24"/>
        </w:numPr>
        <w:spacing w:after="0" w:line="480" w:lineRule="auto"/>
        <w:rPr>
          <w:rFonts w:ascii="Times New Roman" w:hAnsi="Times New Roman" w:cs="Times New Roman"/>
          <w:sz w:val="24"/>
          <w:szCs w:val="24"/>
        </w:rPr>
      </w:pPr>
      <w:r>
        <w:rPr>
          <w:rFonts w:ascii="Times New Roman" w:hAnsi="Times New Roman" w:cs="Times New Roman"/>
          <w:sz w:val="24"/>
          <w:szCs w:val="24"/>
        </w:rPr>
        <w:t>Kolaborasi Internasional: Mengingat banyaknya transaksi lintas negara, kolaborasi internasional dan harmonisasi regulasi sangat penting untuk memastikan sistem pembayaran nontunai dapat berfungsi dengan baik di tingkat global.</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Dengan mengatur aspek-aspek ini, pemerintah dan otoritas terkait dapat menciptakan lingkungan yang kondusif untuk penerapan sistem pembayaran nontunai yang aman, efisien, dan inklusif. Harmonisasi regulasi antar negara sangat penting untuk mendorong pertumbuhan sistem pembayaran nontunai di tingkat global. Berikut adalah beberapa alasan dan cara harmonisasi regulasi dapat mendukung tujuan ini:</w:t>
      </w:r>
      <w:r>
        <w:rPr>
          <w:rStyle w:val="FootnoteReference"/>
          <w:rFonts w:ascii="Times New Roman" w:hAnsi="Times New Roman" w:cs="Times New Roman"/>
          <w:sz w:val="24"/>
          <w:szCs w:val="24"/>
        </w:rPr>
        <w:footnoteReference w:id="62"/>
      </w:r>
    </w:p>
    <w:p w:rsidR="005C6BC1" w:rsidRDefault="005E4C0F">
      <w:pPr>
        <w:pStyle w:val="ListParagraph"/>
        <w:numPr>
          <w:ilvl w:val="0"/>
          <w:numId w:val="25"/>
        </w:numPr>
        <w:spacing w:after="0" w:line="480" w:lineRule="auto"/>
        <w:rPr>
          <w:rFonts w:ascii="Times New Roman" w:hAnsi="Times New Roman" w:cs="Times New Roman"/>
          <w:sz w:val="24"/>
          <w:szCs w:val="24"/>
        </w:rPr>
      </w:pPr>
      <w:r>
        <w:rPr>
          <w:rFonts w:ascii="Times New Roman" w:hAnsi="Times New Roman" w:cs="Times New Roman"/>
          <w:sz w:val="24"/>
          <w:szCs w:val="24"/>
        </w:rPr>
        <w:t>Transaksi Lintas Batas yang Efisien</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 Mengurangi Hambatan: Harmonisasi regulasi dapat mengurangi hambatan dalam transaksi lintas negara, memudahkan konsumen dan bisnis dalam melakukan pembayaran internasional.</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b. Meningkatkan Kecepatan dan Efisiensi: Standar yang seragam memungkinkan transaksi diproses lebih cepat dan efisien, mengurangi waktu dan biaya.</w:t>
      </w:r>
    </w:p>
    <w:p w:rsidR="005C6BC1" w:rsidRDefault="005E4C0F">
      <w:pPr>
        <w:pStyle w:val="ListParagraph"/>
        <w:numPr>
          <w:ilvl w:val="0"/>
          <w:numId w:val="25"/>
        </w:numPr>
        <w:spacing w:after="0" w:line="480" w:lineRule="auto"/>
        <w:rPr>
          <w:rFonts w:ascii="Times New Roman" w:hAnsi="Times New Roman" w:cs="Times New Roman"/>
          <w:sz w:val="24"/>
          <w:szCs w:val="24"/>
        </w:rPr>
      </w:pPr>
      <w:r>
        <w:rPr>
          <w:rFonts w:ascii="Times New Roman" w:hAnsi="Times New Roman" w:cs="Times New Roman"/>
          <w:sz w:val="24"/>
          <w:szCs w:val="24"/>
        </w:rPr>
        <w:t>Keamanan dan Kepercayaan</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 Standar Keamanan yang Konsisten: Regulasi yang harmonis memastikan bahwa standar keamanan tinggi diterapkan secara global, melindungi pengguna dari penipuan dan ancaman siber.</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b. Meningkatkan Kepercayaan Pengguna: Konsumen dan bisnis lebih cenderung menggunakan sistem pembayaran nontunai yang mereka percayai memiliki proteksi yang baik di mana pun mereka berada.</w:t>
      </w:r>
    </w:p>
    <w:p w:rsidR="005C6BC1" w:rsidRDefault="005C6BC1">
      <w:pPr>
        <w:pStyle w:val="ListParagraph"/>
        <w:spacing w:after="0" w:line="480" w:lineRule="auto"/>
        <w:rPr>
          <w:rFonts w:ascii="Times New Roman" w:hAnsi="Times New Roman" w:cs="Times New Roman"/>
          <w:sz w:val="24"/>
          <w:szCs w:val="24"/>
        </w:rPr>
      </w:pPr>
    </w:p>
    <w:p w:rsidR="005C6BC1" w:rsidRDefault="005C6BC1">
      <w:pPr>
        <w:pStyle w:val="ListParagraph"/>
        <w:spacing w:after="0" w:line="480" w:lineRule="auto"/>
        <w:rPr>
          <w:rFonts w:ascii="Times New Roman" w:hAnsi="Times New Roman" w:cs="Times New Roman"/>
          <w:sz w:val="24"/>
          <w:szCs w:val="24"/>
        </w:rPr>
      </w:pPr>
    </w:p>
    <w:p w:rsidR="005C6BC1" w:rsidRDefault="005E4C0F">
      <w:pPr>
        <w:pStyle w:val="ListParagraph"/>
        <w:numPr>
          <w:ilvl w:val="0"/>
          <w:numId w:val="25"/>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Inklusi Keuangan Global </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Akses Lebih Luas: Harmonisasi regulasi dapat membantu memperluas akses ke layanan pembayaran nontunai di negara-negara berkembang, mendukung inklusi keuangan global.</w:t>
      </w:r>
    </w:p>
    <w:p w:rsidR="005C6BC1" w:rsidRDefault="005E4C0F">
      <w:pPr>
        <w:pStyle w:val="ListParagraph"/>
        <w:numPr>
          <w:ilvl w:val="0"/>
          <w:numId w:val="25"/>
        </w:numPr>
        <w:spacing w:after="0" w:line="480" w:lineRule="auto"/>
        <w:rPr>
          <w:rFonts w:ascii="Times New Roman" w:hAnsi="Times New Roman" w:cs="Times New Roman"/>
          <w:sz w:val="24"/>
          <w:szCs w:val="24"/>
        </w:rPr>
      </w:pPr>
      <w:r>
        <w:rPr>
          <w:rFonts w:ascii="Times New Roman" w:hAnsi="Times New Roman" w:cs="Times New Roman"/>
          <w:sz w:val="24"/>
          <w:szCs w:val="24"/>
        </w:rPr>
        <w:t>Kompetisi yang Sehat dan Inovasi</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 Mendorong Inovasi: Regulasi yang seragam menciptakan lingkungan yang kondusif bagi inovasi, memungkinkan penyedia layanan untuk mengembangkan produk baru yang dapat diadopsi secara luas.</w:t>
      </w:r>
    </w:p>
    <w:p w:rsidR="005C6BC1" w:rsidRDefault="005E4C0F">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 xml:space="preserve">b. Persaingan yang Adil: Harmonisasi membantu menciptakan level </w:t>
      </w:r>
      <w:r>
        <w:rPr>
          <w:rFonts w:ascii="Times New Roman" w:hAnsi="Times New Roman" w:cs="Times New Roman"/>
          <w:i/>
          <w:sz w:val="24"/>
          <w:szCs w:val="24"/>
        </w:rPr>
        <w:t>playing field</w:t>
      </w:r>
      <w:r>
        <w:rPr>
          <w:rFonts w:ascii="Times New Roman" w:hAnsi="Times New Roman" w:cs="Times New Roman"/>
          <w:sz w:val="24"/>
          <w:szCs w:val="24"/>
        </w:rPr>
        <w:t xml:space="preserve"> bagi penyedia layanan dari berbagai negara, menghindari ketidakseimbangan regulasi yang dapat merugikan pihak tertentu.</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Pemerintah perlu mengimplementasikan regulasi yang mendukung perkembangan ekosistem pembayaran digital, termasuk perlindungan data konsumen, keamanan transaksi, serta insentif bagi pelaku usaha yang menggunakan sistem pembayaran nontunai. Dengan regulasi yang jelas dan mendukung, akan memudahkan adopsi sistem pembayaran nontunai di masyarakat dan mendorong pertumbuhan ekonomi digital di kabupaten Aceh Barat.</w:t>
      </w:r>
      <w:r>
        <w:rPr>
          <w:rStyle w:val="FootnoteReference"/>
          <w:rFonts w:ascii="Times New Roman" w:hAnsi="Times New Roman" w:cs="Times New Roman"/>
          <w:sz w:val="24"/>
          <w:szCs w:val="24"/>
        </w:rPr>
        <w:footnoteReference w:id="63"/>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Dengan demikian, penerapan sistem pembayaran nontunai berbasis digital di kabupaten Aceh Barat memiliki potensi besar untuk meningkatkan efisiensi transaksi keuangan. Dengan kolaborasi yang kuat antara pemerintah, sektor swasta, dan masyarakat, maka pelaksanaan sistem pembayaran nontunai dapat </w:t>
      </w:r>
      <w:r>
        <w:rPr>
          <w:rFonts w:ascii="Times New Roman" w:hAnsi="Times New Roman" w:cs="Times New Roman"/>
          <w:sz w:val="24"/>
          <w:szCs w:val="24"/>
        </w:rPr>
        <w:lastRenderedPageBreak/>
        <w:t>sukses dan memberikan manfaat yang besar bagi perkembangan ekonomi dan keuangan di daerah tersebut.</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Pemerintah sebagai pemangku kepentingan utama diharapkan dapat memimpin inisiatif ini dengan memfasilitasi kerjasama antar berbagai pihak dan memberikan dukungan yang dibutuhkan dalam hal regulasi maupun pendanaan. Dengan demikian, penerapan sistem pembayaran nontunai di kabupaten Aceh Barat dapat membawa manfaat nyata bagi masyarakat dan perekonomian daerah.</w:t>
      </w: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sectPr w:rsidR="005C6BC1">
          <w:headerReference w:type="default" r:id="rId23"/>
          <w:footerReference w:type="default" r:id="rId24"/>
          <w:pgSz w:w="11906" w:h="16838"/>
          <w:pgMar w:top="2268" w:right="1701" w:bottom="1701" w:left="2268" w:header="709" w:footer="709" w:gutter="0"/>
          <w:cols w:space="708"/>
          <w:docGrid w:linePitch="360"/>
        </w:sectPr>
      </w:pPr>
    </w:p>
    <w:p w:rsidR="005C6BC1" w:rsidRDefault="005E4C0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BAB V </w:t>
      </w:r>
    </w:p>
    <w:p w:rsidR="005C6BC1" w:rsidRDefault="005E4C0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PENUTUP</w:t>
      </w:r>
    </w:p>
    <w:p w:rsidR="005C6BC1" w:rsidRDefault="005E4C0F">
      <w:pPr>
        <w:spacing w:after="0" w:line="480" w:lineRule="auto"/>
        <w:rPr>
          <w:rFonts w:ascii="Times New Roman" w:hAnsi="Times New Roman" w:cs="Times New Roman"/>
          <w:b/>
          <w:sz w:val="24"/>
          <w:szCs w:val="24"/>
        </w:rPr>
      </w:pPr>
      <w:r>
        <w:rPr>
          <w:rFonts w:ascii="Times New Roman" w:hAnsi="Times New Roman" w:cs="Times New Roman"/>
          <w:b/>
          <w:sz w:val="24"/>
          <w:szCs w:val="24"/>
        </w:rPr>
        <w:t>A. Kesimpulan</w:t>
      </w:r>
    </w:p>
    <w:p w:rsidR="005C6BC1" w:rsidRDefault="005E4C0F">
      <w:pPr>
        <w:spacing w:after="0" w:line="480" w:lineRule="auto"/>
        <w:rPr>
          <w:rFonts w:ascii="Times New Roman" w:hAnsi="Times New Roman" w:cs="Times New Roman"/>
          <w:sz w:val="24"/>
          <w:szCs w:val="24"/>
        </w:rPr>
      </w:pPr>
      <w:r>
        <w:rPr>
          <w:rFonts w:ascii="Times New Roman" w:hAnsi="Times New Roman" w:cs="Times New Roman"/>
          <w:sz w:val="24"/>
          <w:szCs w:val="24"/>
        </w:rPr>
        <w:tab/>
        <w:t>Berdasarkan hasil penelitian dan pembahasan, maka dapat disimpulkan sebagai berikut:</w:t>
      </w:r>
    </w:p>
    <w:p w:rsidR="005C6BC1" w:rsidRDefault="005E4C0F">
      <w:pPr>
        <w:pStyle w:val="ListParagraph"/>
        <w:numPr>
          <w:ilvl w:val="0"/>
          <w:numId w:val="26"/>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Penerapan sistem pembayaran nontunai berbasis digital di Kabupaten Aceh Barat telah memberikan dampak positif dalam meningkatkan efisiensi dan kemudahan transaksi bagi masyarakat setempat. Masyarakat tidak perlu lagi repot membawa uang tunai dalam jumlah besar, yang rentan membuat mereka menjadi target kejahatan. Dengan menggunakan aplikasi pembayaran digital, transaksi dapat dilakukan dengan cepat dan aman, baik untuk pembelian barang maupun pembayaran jasa layanan. </w:t>
      </w:r>
    </w:p>
    <w:p w:rsidR="005C6BC1" w:rsidRDefault="005E4C0F">
      <w:pPr>
        <w:pStyle w:val="ListParagraph"/>
        <w:numPr>
          <w:ilvl w:val="0"/>
          <w:numId w:val="26"/>
        </w:numPr>
        <w:spacing w:after="0" w:line="480" w:lineRule="auto"/>
        <w:rPr>
          <w:rFonts w:ascii="Times New Roman" w:hAnsi="Times New Roman" w:cs="Times New Roman"/>
          <w:sz w:val="24"/>
          <w:szCs w:val="24"/>
        </w:rPr>
      </w:pPr>
      <w:r>
        <w:rPr>
          <w:rFonts w:ascii="Times New Roman" w:hAnsi="Times New Roman" w:cs="Times New Roman"/>
          <w:sz w:val="24"/>
          <w:szCs w:val="24"/>
        </w:rPr>
        <w:t>Terdapat beberapa tantangan dalam implementasi sistem pembayaran nontunai di Kabupaten Aceh Barat. Salah satunya adalah terkait dengan jaringan internet. Infrastruktur internet yang belum merata dan seringkali tidak stabil dapat menyulitkan proses transaksi nontunai. Hal ini menjadi hambatan utama bagi masyarakat dan bisnis yang menggunakan sistem pembayaran nontunai. Selain itu, pemotongan biaya administrasi dapat menjadi beban tersendiri terutama bagi masyarakat dengan ekonomi terbatas.</w:t>
      </w:r>
    </w:p>
    <w:p w:rsidR="005C6BC1" w:rsidRDefault="005C6BC1">
      <w:pPr>
        <w:spacing w:after="0"/>
        <w:rPr>
          <w:rFonts w:ascii="Times New Roman" w:hAnsi="Times New Roman" w:cs="Times New Roman"/>
          <w:b/>
          <w:sz w:val="24"/>
          <w:szCs w:val="24"/>
        </w:rPr>
      </w:pPr>
    </w:p>
    <w:p w:rsidR="005C6BC1" w:rsidRDefault="005C6BC1">
      <w:pPr>
        <w:spacing w:after="0"/>
        <w:rPr>
          <w:rFonts w:ascii="Times New Roman" w:hAnsi="Times New Roman" w:cs="Times New Roman"/>
          <w:b/>
          <w:sz w:val="24"/>
          <w:szCs w:val="24"/>
        </w:rPr>
      </w:pPr>
    </w:p>
    <w:p w:rsidR="005C6BC1" w:rsidRDefault="005C6BC1">
      <w:pPr>
        <w:spacing w:after="0"/>
        <w:rPr>
          <w:rFonts w:ascii="Times New Roman" w:hAnsi="Times New Roman" w:cs="Times New Roman"/>
          <w:b/>
          <w:sz w:val="24"/>
          <w:szCs w:val="24"/>
        </w:rPr>
      </w:pPr>
    </w:p>
    <w:p w:rsidR="005C6BC1" w:rsidRDefault="005C6BC1">
      <w:pPr>
        <w:spacing w:after="0"/>
        <w:rPr>
          <w:rFonts w:ascii="Times New Roman" w:hAnsi="Times New Roman" w:cs="Times New Roman"/>
          <w:b/>
          <w:sz w:val="24"/>
          <w:szCs w:val="24"/>
        </w:rPr>
      </w:pPr>
    </w:p>
    <w:p w:rsidR="005C6BC1" w:rsidRDefault="005C6BC1">
      <w:pPr>
        <w:spacing w:after="0"/>
        <w:rPr>
          <w:rFonts w:ascii="Times New Roman" w:hAnsi="Times New Roman" w:cs="Times New Roman"/>
          <w:b/>
          <w:sz w:val="24"/>
          <w:szCs w:val="24"/>
        </w:rPr>
      </w:pPr>
    </w:p>
    <w:p w:rsidR="005C6BC1" w:rsidRDefault="005C6BC1">
      <w:pPr>
        <w:spacing w:after="0"/>
        <w:rPr>
          <w:rFonts w:ascii="Times New Roman" w:hAnsi="Times New Roman" w:cs="Times New Roman"/>
          <w:b/>
          <w:sz w:val="24"/>
          <w:szCs w:val="24"/>
        </w:rPr>
        <w:sectPr w:rsidR="005C6BC1">
          <w:headerReference w:type="default" r:id="rId25"/>
          <w:footerReference w:type="default" r:id="rId26"/>
          <w:pgSz w:w="11906" w:h="16838"/>
          <w:pgMar w:top="2268" w:right="1701" w:bottom="1701" w:left="2268" w:header="709" w:footer="709" w:gutter="0"/>
          <w:pgNumType w:start="65"/>
          <w:cols w:space="708"/>
          <w:docGrid w:linePitch="360"/>
        </w:sectPr>
      </w:pPr>
    </w:p>
    <w:p w:rsidR="005C6BC1" w:rsidRDefault="005E4C0F">
      <w:pPr>
        <w:spacing w:after="0"/>
        <w:rPr>
          <w:rFonts w:ascii="Times New Roman" w:hAnsi="Times New Roman" w:cs="Times New Roman"/>
          <w:b/>
          <w:sz w:val="24"/>
          <w:szCs w:val="24"/>
        </w:rPr>
      </w:pPr>
      <w:r>
        <w:rPr>
          <w:rFonts w:ascii="Times New Roman" w:hAnsi="Times New Roman" w:cs="Times New Roman"/>
          <w:b/>
          <w:sz w:val="24"/>
          <w:szCs w:val="24"/>
        </w:rPr>
        <w:lastRenderedPageBreak/>
        <w:t>B. Saran</w:t>
      </w:r>
    </w:p>
    <w:p w:rsidR="005C6BC1" w:rsidRDefault="005E4C0F">
      <w:pPr>
        <w:pStyle w:val="ListParagraph"/>
        <w:numPr>
          <w:ilvl w:val="0"/>
          <w:numId w:val="27"/>
        </w:numPr>
        <w:spacing w:after="0" w:line="480" w:lineRule="auto"/>
        <w:rPr>
          <w:rFonts w:ascii="Times New Roman" w:hAnsi="Times New Roman" w:cs="Times New Roman"/>
          <w:sz w:val="24"/>
          <w:szCs w:val="24"/>
        </w:rPr>
      </w:pPr>
      <w:r>
        <w:rPr>
          <w:rFonts w:ascii="Times New Roman" w:hAnsi="Times New Roman" w:cs="Times New Roman"/>
          <w:sz w:val="24"/>
          <w:szCs w:val="24"/>
        </w:rPr>
        <w:t>Bagi Pemerintah diharapkan membuat regulasi yang mendukung penggunaan sistem pembayaran nontunai, termasuk insentif bagi pelaku usaha dan masyarakat yang mengadopsi sistem ini. Selain itu, pemerintah juga perlu meningkatkan infrastruktur teknologi informasi dan komunikasi untuk mendukung kelancaran sistem pembayaran nontunai.</w:t>
      </w:r>
    </w:p>
    <w:p w:rsidR="005C6BC1" w:rsidRDefault="005E4C0F">
      <w:pPr>
        <w:pStyle w:val="ListParagraph"/>
        <w:numPr>
          <w:ilvl w:val="0"/>
          <w:numId w:val="27"/>
        </w:numPr>
        <w:spacing w:after="0" w:line="480" w:lineRule="auto"/>
        <w:rPr>
          <w:rFonts w:ascii="Times New Roman" w:hAnsi="Times New Roman" w:cs="Times New Roman"/>
          <w:sz w:val="24"/>
          <w:szCs w:val="24"/>
        </w:rPr>
      </w:pPr>
      <w:r>
        <w:rPr>
          <w:rFonts w:ascii="Times New Roman" w:hAnsi="Times New Roman" w:cs="Times New Roman"/>
          <w:sz w:val="24"/>
          <w:szCs w:val="24"/>
        </w:rPr>
        <w:t>Bagi Masyarakat untuk meningkatkan literasi keuangan terkait dengan penggunaan sistem pembayaran nontunai. Pemerintah dapat melakukan sosialisasi dan edukasi kepada masyarakat mengenai manfaat dan cara penggunaan sistem tersebut. Selain itu, masyarakat juga perlu didorong untuk menggunakan layanan perbankan dan keuangan digital yang mendukung sistem pembayaran nontunai.</w:t>
      </w:r>
    </w:p>
    <w:p w:rsidR="005C6BC1" w:rsidRDefault="005E4C0F">
      <w:pPr>
        <w:pStyle w:val="ListParagraph"/>
        <w:numPr>
          <w:ilvl w:val="0"/>
          <w:numId w:val="27"/>
        </w:numPr>
        <w:spacing w:after="0" w:line="480" w:lineRule="auto"/>
        <w:rPr>
          <w:rFonts w:ascii="Times New Roman" w:hAnsi="Times New Roman" w:cs="Times New Roman"/>
          <w:sz w:val="24"/>
          <w:szCs w:val="24"/>
        </w:rPr>
      </w:pPr>
      <w:r>
        <w:rPr>
          <w:rFonts w:ascii="Times New Roman" w:hAnsi="Times New Roman" w:cs="Times New Roman"/>
          <w:sz w:val="24"/>
          <w:szCs w:val="24"/>
        </w:rPr>
        <w:t>Bagi Peneliti Selanjutnya hasil penelitian ini dapat mengembangkan dan menguatkan penelitian yang dilakukan peneliti agar dapat dipergunakan dengan baik dan agar dapat menjadi tambahan ilmu tentang penerapan sistem pembayaran nontunai berbasis digital dikabupaten Aceh Barat.</w:t>
      </w:r>
    </w:p>
    <w:p w:rsidR="005C6BC1" w:rsidRDefault="005C6BC1">
      <w:pPr>
        <w:spacing w:after="0"/>
      </w:pPr>
    </w:p>
    <w:p w:rsidR="005C6BC1" w:rsidRDefault="005C6BC1">
      <w:pPr>
        <w:spacing w:after="0" w:line="480" w:lineRule="auto"/>
        <w:rPr>
          <w:rFonts w:ascii="Times New Roman" w:hAnsi="Times New Roman" w:cs="Times New Roman"/>
          <w:b/>
          <w:sz w:val="24"/>
          <w:szCs w:val="24"/>
        </w:rPr>
      </w:pPr>
    </w:p>
    <w:p w:rsidR="005C6BC1" w:rsidRDefault="005C6BC1">
      <w:pPr>
        <w:spacing w:after="0" w:line="480" w:lineRule="auto"/>
        <w:rPr>
          <w:rFonts w:ascii="Times New Roman" w:hAnsi="Times New Roman" w:cs="Times New Roman"/>
          <w:b/>
          <w:sz w:val="24"/>
          <w:szCs w:val="24"/>
        </w:rPr>
      </w:pPr>
    </w:p>
    <w:p w:rsidR="005C6BC1" w:rsidRDefault="005C6BC1">
      <w:pPr>
        <w:spacing w:after="0" w:line="480" w:lineRule="auto"/>
        <w:rPr>
          <w:rFonts w:ascii="Times New Roman" w:hAnsi="Times New Roman" w:cs="Times New Roman"/>
          <w:b/>
          <w:sz w:val="24"/>
          <w:szCs w:val="24"/>
        </w:rPr>
      </w:pPr>
    </w:p>
    <w:p w:rsidR="005C6BC1" w:rsidRDefault="005C6BC1">
      <w:pPr>
        <w:spacing w:after="0" w:line="480" w:lineRule="auto"/>
        <w:rPr>
          <w:rFonts w:ascii="Times New Roman" w:hAnsi="Times New Roman" w:cs="Times New Roman"/>
          <w:b/>
          <w:sz w:val="24"/>
          <w:szCs w:val="24"/>
        </w:rPr>
      </w:pPr>
    </w:p>
    <w:p w:rsidR="005C6BC1" w:rsidRDefault="005C6BC1">
      <w:pPr>
        <w:spacing w:after="0" w:line="480" w:lineRule="auto"/>
        <w:rPr>
          <w:rFonts w:ascii="Times New Roman" w:hAnsi="Times New Roman" w:cs="Times New Roman"/>
          <w:b/>
          <w:sz w:val="24"/>
          <w:szCs w:val="24"/>
        </w:rPr>
      </w:pPr>
    </w:p>
    <w:p w:rsidR="005C6BC1" w:rsidRDefault="005C6BC1">
      <w:pPr>
        <w:spacing w:after="0" w:line="480" w:lineRule="auto"/>
        <w:rPr>
          <w:rFonts w:ascii="Times New Roman" w:hAnsi="Times New Roman" w:cs="Times New Roman"/>
          <w:b/>
          <w:sz w:val="24"/>
          <w:szCs w:val="24"/>
        </w:rPr>
      </w:pPr>
    </w:p>
    <w:p w:rsidR="005C6BC1" w:rsidRDefault="005C6BC1">
      <w:pPr>
        <w:spacing w:after="0" w:line="480" w:lineRule="auto"/>
        <w:rPr>
          <w:rFonts w:ascii="Times New Roman" w:hAnsi="Times New Roman" w:cs="Times New Roman"/>
          <w:b/>
          <w:sz w:val="24"/>
          <w:szCs w:val="24"/>
        </w:rPr>
      </w:pPr>
    </w:p>
    <w:p w:rsidR="005C6BC1" w:rsidRDefault="005C6BC1">
      <w:pPr>
        <w:spacing w:after="0" w:line="480" w:lineRule="auto"/>
        <w:jc w:val="center"/>
        <w:rPr>
          <w:rFonts w:ascii="Times New Roman" w:hAnsi="Times New Roman" w:cs="Times New Roman"/>
          <w:b/>
          <w:sz w:val="24"/>
          <w:szCs w:val="24"/>
        </w:rPr>
        <w:sectPr w:rsidR="005C6BC1">
          <w:headerReference w:type="default" r:id="rId27"/>
          <w:pgSz w:w="11906" w:h="16838"/>
          <w:pgMar w:top="2268" w:right="1701" w:bottom="1701" w:left="2268" w:header="709" w:footer="709" w:gutter="0"/>
          <w:cols w:space="708"/>
          <w:docGrid w:linePitch="360"/>
        </w:sectPr>
      </w:pPr>
    </w:p>
    <w:p w:rsidR="005C6BC1" w:rsidRDefault="005E4C0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5C6BC1" w:rsidRDefault="005C6BC1">
      <w:pPr>
        <w:spacing w:after="0" w:line="480" w:lineRule="auto"/>
        <w:jc w:val="center"/>
        <w:rPr>
          <w:rFonts w:ascii="Times New Roman" w:hAnsi="Times New Roman" w:cs="Times New Roman"/>
          <w:b/>
          <w:sz w:val="24"/>
          <w:szCs w:val="24"/>
        </w:rPr>
      </w:pPr>
    </w:p>
    <w:p w:rsidR="005C6BC1" w:rsidRDefault="005E4C0F">
      <w:pPr>
        <w:pStyle w:val="FootnoteText"/>
        <w:spacing w:line="360" w:lineRule="auto"/>
        <w:rPr>
          <w:rFonts w:ascii="Times New Roman" w:hAnsi="Times New Roman" w:cs="Times New Roman"/>
          <w:i/>
          <w:sz w:val="24"/>
          <w:szCs w:val="24"/>
        </w:rPr>
      </w:pPr>
      <w:r>
        <w:rPr>
          <w:rFonts w:ascii="Times New Roman" w:hAnsi="Times New Roman" w:cs="Times New Roman"/>
          <w:sz w:val="24"/>
          <w:szCs w:val="24"/>
        </w:rPr>
        <w:t>Achadi, A dan Winarto, H. 2020.</w:t>
      </w:r>
      <w:r>
        <w:rPr>
          <w:rFonts w:ascii="Times New Roman" w:hAnsi="Times New Roman" w:cs="Times New Roman"/>
          <w:i/>
          <w:sz w:val="24"/>
          <w:szCs w:val="24"/>
        </w:rPr>
        <w:t xml:space="preserve"> Pengaruh Pengetahuan Produk, Persepsi Risiko </w:t>
      </w:r>
      <w:r>
        <w:rPr>
          <w:rFonts w:ascii="Times New Roman" w:hAnsi="Times New Roman" w:cs="Times New Roman"/>
          <w:i/>
          <w:sz w:val="24"/>
          <w:szCs w:val="24"/>
        </w:rPr>
        <w:tab/>
        <w:t>dan Persepsi Manfaat Terhadap Minat Menggunakan layanan Go- Pay.</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ab/>
        <w:t>Purwokerto : Wijaya Kusuma.</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Alamsyah, A.  2018.  </w:t>
      </w:r>
      <w:r>
        <w:rPr>
          <w:rFonts w:ascii="Times New Roman" w:hAnsi="Times New Roman" w:cs="Times New Roman"/>
          <w:i/>
          <w:sz w:val="24"/>
          <w:szCs w:val="24"/>
        </w:rPr>
        <w:t xml:space="preserve">Pengaruh kualitas layanan dan kepercayaan terhadap </w:t>
      </w:r>
      <w:r>
        <w:rPr>
          <w:rFonts w:ascii="Times New Roman" w:hAnsi="Times New Roman" w:cs="Times New Roman"/>
          <w:i/>
          <w:sz w:val="24"/>
          <w:szCs w:val="24"/>
        </w:rPr>
        <w:tab/>
        <w:t xml:space="preserve">minat masyarakat menggunakan sistem pembayaran nontunai di  </w:t>
      </w:r>
      <w:r>
        <w:rPr>
          <w:rFonts w:ascii="Times New Roman" w:hAnsi="Times New Roman" w:cs="Times New Roman"/>
          <w:i/>
          <w:sz w:val="24"/>
          <w:szCs w:val="24"/>
        </w:rPr>
        <w:tab/>
        <w:t>Inodenesia</w:t>
      </w:r>
      <w:r>
        <w:rPr>
          <w:rFonts w:ascii="Times New Roman" w:hAnsi="Times New Roman" w:cs="Times New Roman"/>
          <w:sz w:val="24"/>
          <w:szCs w:val="24"/>
        </w:rPr>
        <w:t xml:space="preserve"> . Semarang : Gramadia.</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Anotimus. 2024. </w:t>
      </w:r>
      <w:r>
        <w:rPr>
          <w:rFonts w:ascii="Times New Roman" w:hAnsi="Times New Roman" w:cs="Times New Roman"/>
          <w:i/>
          <w:sz w:val="24"/>
          <w:szCs w:val="24"/>
        </w:rPr>
        <w:t>Perkembangan Mobile Banking di Indonesia.</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ab/>
        <w:t xml:space="preserve">Simatupang : Arcadia. </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Agustinova, Eko Danu. 2015. </w:t>
      </w:r>
      <w:r>
        <w:rPr>
          <w:rFonts w:ascii="Times New Roman" w:hAnsi="Times New Roman" w:cs="Times New Roman"/>
          <w:i/>
          <w:sz w:val="24"/>
          <w:szCs w:val="24"/>
        </w:rPr>
        <w:t>Memahami Metode Penelitian Kualitatif</w:t>
      </w:r>
      <w:r>
        <w:rPr>
          <w:rFonts w:ascii="Times New Roman" w:hAnsi="Times New Roman" w:cs="Times New Roman"/>
          <w:sz w:val="24"/>
          <w:szCs w:val="24"/>
        </w:rPr>
        <w:tab/>
        <w:t>Yogyakarta: Calpulis.</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Annisaa, Putri Riayu. 2020. </w:t>
      </w:r>
      <w:r>
        <w:rPr>
          <w:rFonts w:ascii="Times New Roman" w:hAnsi="Times New Roman" w:cs="Times New Roman"/>
          <w:i/>
          <w:sz w:val="24"/>
          <w:szCs w:val="24"/>
        </w:rPr>
        <w:t xml:space="preserve">Penerapan M-banking dalam Meningkatkan Jasa dan </w:t>
      </w:r>
      <w:r>
        <w:rPr>
          <w:rFonts w:ascii="Times New Roman" w:hAnsi="Times New Roman" w:cs="Times New Roman"/>
          <w:i/>
          <w:sz w:val="24"/>
          <w:szCs w:val="24"/>
        </w:rPr>
        <w:tab/>
        <w:t xml:space="preserve">Layanan Perbankan di PT. Bank Pembangunan Daerah Sumatera Barat </w:t>
      </w:r>
      <w:r>
        <w:rPr>
          <w:rFonts w:ascii="Times New Roman" w:hAnsi="Times New Roman" w:cs="Times New Roman"/>
          <w:i/>
          <w:sz w:val="24"/>
          <w:szCs w:val="24"/>
        </w:rPr>
        <w:tab/>
        <w:t>Cabang Siteba</w:t>
      </w:r>
      <w:r>
        <w:rPr>
          <w:rFonts w:ascii="Times New Roman" w:hAnsi="Times New Roman" w:cs="Times New Roman"/>
          <w:sz w:val="24"/>
          <w:szCs w:val="24"/>
        </w:rPr>
        <w:t>. Padang :  Cv. PB Amerta.</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Austik, Triyani Febry. 2023. </w:t>
      </w:r>
      <w:r>
        <w:rPr>
          <w:rFonts w:ascii="Times New Roman" w:hAnsi="Times New Roman" w:cs="Times New Roman"/>
          <w:i/>
          <w:sz w:val="24"/>
          <w:szCs w:val="24"/>
        </w:rPr>
        <w:t xml:space="preserve">Efektivitas Penggunaan QRIS Aplikasi Mobile </w:t>
      </w:r>
      <w:r>
        <w:rPr>
          <w:rFonts w:ascii="Times New Roman" w:hAnsi="Times New Roman" w:cs="Times New Roman"/>
          <w:i/>
          <w:sz w:val="24"/>
          <w:szCs w:val="24"/>
        </w:rPr>
        <w:tab/>
        <w:t xml:space="preserve">Banking BSI oleh UMKM BINAAN Bank Syariah Indonesia. </w:t>
      </w:r>
      <w:r>
        <w:rPr>
          <w:rFonts w:ascii="Times New Roman" w:hAnsi="Times New Roman" w:cs="Times New Roman"/>
          <w:sz w:val="24"/>
          <w:szCs w:val="24"/>
        </w:rPr>
        <w:t xml:space="preserve">Skripsi UIN </w:t>
      </w:r>
      <w:r>
        <w:rPr>
          <w:rFonts w:ascii="Times New Roman" w:hAnsi="Times New Roman" w:cs="Times New Roman"/>
          <w:sz w:val="24"/>
          <w:szCs w:val="24"/>
        </w:rPr>
        <w:tab/>
        <w:t>Kiai Haji Achmad Shiddiq.</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Chairunnisa, Silvira. 2023. </w:t>
      </w:r>
      <w:r>
        <w:rPr>
          <w:rFonts w:ascii="Times New Roman" w:hAnsi="Times New Roman" w:cs="Times New Roman"/>
          <w:i/>
          <w:sz w:val="24"/>
          <w:szCs w:val="24"/>
        </w:rPr>
        <w:t xml:space="preserve">Pengaruh Persepsi Kemudahan Penggunaan dan </w:t>
      </w:r>
      <w:r>
        <w:rPr>
          <w:rFonts w:ascii="Times New Roman" w:hAnsi="Times New Roman" w:cs="Times New Roman"/>
          <w:i/>
          <w:sz w:val="24"/>
          <w:szCs w:val="24"/>
        </w:rPr>
        <w:tab/>
        <w:t xml:space="preserve">Keamanan Terhadap Minat Masyarakat Dalam Bertransaksi </w:t>
      </w:r>
      <w:r>
        <w:rPr>
          <w:rFonts w:ascii="Times New Roman" w:hAnsi="Times New Roman" w:cs="Times New Roman"/>
          <w:i/>
          <w:sz w:val="24"/>
          <w:szCs w:val="24"/>
        </w:rPr>
        <w:tab/>
        <w:t xml:space="preserve">Menggunakan Layanan Pembayaran Digital QRIS. </w:t>
      </w:r>
      <w:r>
        <w:rPr>
          <w:rFonts w:ascii="Times New Roman" w:hAnsi="Times New Roman" w:cs="Times New Roman"/>
          <w:sz w:val="24"/>
          <w:szCs w:val="24"/>
        </w:rPr>
        <w:t xml:space="preserve">Skripsi Universitas </w:t>
      </w:r>
      <w:r>
        <w:rPr>
          <w:rFonts w:ascii="Times New Roman" w:hAnsi="Times New Roman" w:cs="Times New Roman"/>
          <w:sz w:val="24"/>
          <w:szCs w:val="24"/>
        </w:rPr>
        <w:tab/>
        <w:t>Medan Area.</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Febrinda, Rizky Ramadini.2022. </w:t>
      </w:r>
      <w:r>
        <w:rPr>
          <w:rFonts w:ascii="Times New Roman" w:hAnsi="Times New Roman" w:cs="Times New Roman"/>
          <w:i/>
          <w:sz w:val="24"/>
          <w:szCs w:val="24"/>
        </w:rPr>
        <w:t xml:space="preserve">Kesiapan Digitalisasi Sistem Pembayaran Non </w:t>
      </w:r>
      <w:r>
        <w:rPr>
          <w:rFonts w:ascii="Times New Roman" w:hAnsi="Times New Roman" w:cs="Times New Roman"/>
          <w:i/>
          <w:sz w:val="24"/>
          <w:szCs w:val="24"/>
        </w:rPr>
        <w:tab/>
        <w:t>Tunai Di Pasar Rakyat</w:t>
      </w:r>
      <w:r>
        <w:rPr>
          <w:rFonts w:ascii="Times New Roman" w:hAnsi="Times New Roman" w:cs="Times New Roman"/>
          <w:sz w:val="24"/>
          <w:szCs w:val="24"/>
        </w:rPr>
        <w:t>.Universitas Asahan.</w:t>
      </w:r>
    </w:p>
    <w:p w:rsidR="005C6BC1" w:rsidRDefault="005E4C0F">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Grana, Yudistira K. 1999. </w:t>
      </w:r>
      <w:r>
        <w:rPr>
          <w:rFonts w:ascii="Times New Roman" w:hAnsi="Times New Roman" w:cs="Times New Roman"/>
          <w:i/>
          <w:sz w:val="24"/>
          <w:szCs w:val="24"/>
        </w:rPr>
        <w:t xml:space="preserve">Metode Penelitian: Pendekatan Kualitatif. </w:t>
      </w:r>
    </w:p>
    <w:p w:rsidR="005C6BC1" w:rsidRDefault="005E4C0F">
      <w:pPr>
        <w:spacing w:after="0" w:line="360" w:lineRule="auto"/>
        <w:rPr>
          <w:rFonts w:ascii="Times New Roman" w:hAnsi="Times New Roman" w:cs="Times New Roman"/>
          <w:sz w:val="24"/>
          <w:szCs w:val="24"/>
        </w:rPr>
      </w:pPr>
      <w:r>
        <w:rPr>
          <w:rFonts w:ascii="Times New Roman" w:hAnsi="Times New Roman" w:cs="Times New Roman"/>
          <w:sz w:val="24"/>
          <w:szCs w:val="24"/>
        </w:rPr>
        <w:tab/>
        <w:t>Bandung : Primatno Akademik.</w:t>
      </w:r>
    </w:p>
    <w:p w:rsidR="005C6BC1" w:rsidRDefault="005E4C0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Herlen, Astri Tania. 2021. </w:t>
      </w:r>
      <w:r>
        <w:rPr>
          <w:rFonts w:ascii="Times New Roman" w:hAnsi="Times New Roman" w:cs="Times New Roman"/>
          <w:i/>
          <w:sz w:val="24"/>
          <w:szCs w:val="24"/>
        </w:rPr>
        <w:t xml:space="preserve">Implementasi Kebijakan Transaksi Non- Tunai </w:t>
      </w:r>
      <w:r>
        <w:rPr>
          <w:rFonts w:ascii="Times New Roman" w:hAnsi="Times New Roman" w:cs="Times New Roman"/>
          <w:i/>
          <w:sz w:val="24"/>
          <w:szCs w:val="24"/>
        </w:rPr>
        <w:tab/>
        <w:t>Pemerintah Daerah di Indonesia.</w:t>
      </w:r>
      <w:r>
        <w:rPr>
          <w:rFonts w:ascii="Times New Roman" w:hAnsi="Times New Roman" w:cs="Times New Roman"/>
          <w:sz w:val="24"/>
          <w:szCs w:val="24"/>
        </w:rPr>
        <w:t xml:space="preserve"> Jakarta : Bumi Aksara.</w:t>
      </w:r>
    </w:p>
    <w:p w:rsidR="005C6BC1" w:rsidRDefault="005E4C0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Lauden, Kenneth C. dan Carol Guercio.2018. </w:t>
      </w:r>
      <w:r>
        <w:rPr>
          <w:rFonts w:ascii="Times New Roman" w:hAnsi="Times New Roman" w:cs="Times New Roman"/>
          <w:i/>
          <w:sz w:val="24"/>
          <w:szCs w:val="24"/>
        </w:rPr>
        <w:t xml:space="preserve">Transaksi e-commerce serta metode </w:t>
      </w:r>
      <w:r>
        <w:rPr>
          <w:rFonts w:ascii="Times New Roman" w:hAnsi="Times New Roman" w:cs="Times New Roman"/>
          <w:i/>
          <w:sz w:val="24"/>
          <w:szCs w:val="24"/>
        </w:rPr>
        <w:tab/>
        <w:t>pembayaran nontunai dalam konteks bisnis online</w:t>
      </w:r>
      <w:r>
        <w:rPr>
          <w:rFonts w:ascii="Times New Roman" w:hAnsi="Times New Roman" w:cs="Times New Roman"/>
          <w:sz w:val="24"/>
          <w:szCs w:val="24"/>
        </w:rPr>
        <w:t>.Jakarta: Gramadia</w:t>
      </w:r>
    </w:p>
    <w:p w:rsidR="005C6BC1" w:rsidRDefault="005C6BC1">
      <w:pPr>
        <w:spacing w:after="0" w:line="360" w:lineRule="auto"/>
        <w:rPr>
          <w:rFonts w:ascii="Times New Roman" w:hAnsi="Times New Roman" w:cs="Times New Roman"/>
          <w:color w:val="000000"/>
          <w:sz w:val="24"/>
          <w:szCs w:val="24"/>
        </w:rPr>
        <w:sectPr w:rsidR="005C6BC1">
          <w:headerReference w:type="default" r:id="rId28"/>
          <w:pgSz w:w="11906" w:h="16838"/>
          <w:pgMar w:top="2268" w:right="1701" w:bottom="1701" w:left="2268" w:header="709" w:footer="709" w:gutter="0"/>
          <w:cols w:space="708"/>
          <w:docGrid w:linePitch="360"/>
        </w:sectPr>
      </w:pPr>
    </w:p>
    <w:p w:rsidR="005C6BC1" w:rsidRDefault="005E4C0F">
      <w:pPr>
        <w:spacing w:after="0" w:line="360" w:lineRule="auto"/>
        <w:rPr>
          <w:rFonts w:ascii="Times New Roman" w:hAnsi="Times New Roman" w:cs="Times New Roman"/>
          <w:i/>
          <w:iCs/>
          <w:color w:val="000000"/>
          <w:sz w:val="24"/>
          <w:szCs w:val="24"/>
        </w:rPr>
      </w:pPr>
      <w:r>
        <w:rPr>
          <w:rFonts w:ascii="Times New Roman" w:hAnsi="Times New Roman" w:cs="Times New Roman"/>
          <w:color w:val="000000"/>
          <w:sz w:val="24"/>
          <w:szCs w:val="24"/>
        </w:rPr>
        <w:lastRenderedPageBreak/>
        <w:t xml:space="preserve">Muhaimin. 2001. </w:t>
      </w:r>
      <w:r>
        <w:rPr>
          <w:rFonts w:ascii="Times New Roman" w:hAnsi="Times New Roman" w:cs="Times New Roman"/>
          <w:i/>
          <w:iCs/>
          <w:color w:val="000000"/>
          <w:sz w:val="24"/>
          <w:szCs w:val="24"/>
        </w:rPr>
        <w:t>Paradigma Pendidikan Islam.</w:t>
      </w:r>
      <w:r>
        <w:rPr>
          <w:rFonts w:ascii="Times New Roman" w:hAnsi="Times New Roman" w:cs="Times New Roman"/>
          <w:color w:val="000000"/>
          <w:sz w:val="24"/>
          <w:szCs w:val="24"/>
        </w:rPr>
        <w:t xml:space="preserve">Bandung: Rosda Karya. </w:t>
      </w:r>
      <w:r>
        <w:rPr>
          <w:rFonts w:ascii="Times New Roman" w:hAnsi="Times New Roman" w:cs="Times New Roman"/>
          <w:sz w:val="24"/>
          <w:szCs w:val="24"/>
        </w:rPr>
        <w:t xml:space="preserve">N.Venkatesh. 2019. </w:t>
      </w:r>
      <w:r>
        <w:rPr>
          <w:rFonts w:ascii="Times New Roman" w:hAnsi="Times New Roman" w:cs="Times New Roman"/>
          <w:i/>
          <w:sz w:val="24"/>
          <w:szCs w:val="24"/>
        </w:rPr>
        <w:t xml:space="preserve">Dompet digital dan model bisnis dibalik transaksi </w:t>
      </w:r>
      <w:r>
        <w:rPr>
          <w:rFonts w:ascii="Times New Roman" w:hAnsi="Times New Roman" w:cs="Times New Roman"/>
          <w:i/>
          <w:sz w:val="24"/>
          <w:szCs w:val="24"/>
        </w:rPr>
        <w:tab/>
        <w:t>pembayaran online</w:t>
      </w:r>
      <w:r>
        <w:rPr>
          <w:rFonts w:ascii="Times New Roman" w:hAnsi="Times New Roman" w:cs="Times New Roman"/>
          <w:sz w:val="24"/>
          <w:szCs w:val="24"/>
        </w:rPr>
        <w:t>. Jakarta:Gramedia</w:t>
      </w:r>
    </w:p>
    <w:p w:rsidR="005C6BC1" w:rsidRDefault="005E4C0F">
      <w:pPr>
        <w:spacing w:after="0" w:line="360" w:lineRule="auto"/>
        <w:rPr>
          <w:rFonts w:ascii="Times New Roman" w:hAnsi="Times New Roman" w:cs="Times New Roman"/>
          <w:i/>
          <w:iCs/>
          <w:color w:val="000000"/>
          <w:sz w:val="24"/>
          <w:szCs w:val="24"/>
        </w:rPr>
      </w:pPr>
      <w:r>
        <w:rPr>
          <w:rFonts w:ascii="Times New Roman" w:hAnsi="Times New Roman" w:cs="Times New Roman"/>
          <w:sz w:val="24"/>
          <w:szCs w:val="24"/>
        </w:rPr>
        <w:t xml:space="preserve">Purhantara, Wahyu. 2010. </w:t>
      </w:r>
      <w:r>
        <w:rPr>
          <w:rFonts w:ascii="Times New Roman" w:hAnsi="Times New Roman" w:cs="Times New Roman"/>
          <w:i/>
          <w:sz w:val="24"/>
          <w:szCs w:val="24"/>
        </w:rPr>
        <w:t>Metode Penelitian Kualitatif Untuk Bisnis</w:t>
      </w:r>
      <w:r>
        <w:rPr>
          <w:rFonts w:ascii="Times New Roman" w:hAnsi="Times New Roman" w:cs="Times New Roman"/>
          <w:sz w:val="24"/>
          <w:szCs w:val="24"/>
        </w:rPr>
        <w:t xml:space="preserve">. </w:t>
      </w:r>
    </w:p>
    <w:p w:rsidR="005C6BC1" w:rsidRDefault="005E4C0F">
      <w:pPr>
        <w:spacing w:after="0" w:line="360" w:lineRule="auto"/>
        <w:rPr>
          <w:rFonts w:ascii="Times New Roman" w:hAnsi="Times New Roman" w:cs="Times New Roman"/>
          <w:sz w:val="24"/>
          <w:szCs w:val="24"/>
        </w:rPr>
      </w:pPr>
      <w:r>
        <w:rPr>
          <w:rFonts w:ascii="Times New Roman" w:hAnsi="Times New Roman" w:cs="Times New Roman"/>
          <w:sz w:val="24"/>
          <w:szCs w:val="24"/>
        </w:rPr>
        <w:tab/>
        <w:t>Yogyakarta: Graha lmu.</w:t>
      </w:r>
    </w:p>
    <w:p w:rsidR="005C6BC1" w:rsidRDefault="005E4C0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Rahardjo, A dan Utama D. 2017. </w:t>
      </w:r>
      <w:r>
        <w:rPr>
          <w:rFonts w:ascii="Times New Roman" w:hAnsi="Times New Roman" w:cs="Times New Roman"/>
          <w:i/>
          <w:sz w:val="24"/>
          <w:szCs w:val="24"/>
        </w:rPr>
        <w:t xml:space="preserve">Pengaruh faktor eksternal terhadap adopsi </w:t>
      </w:r>
      <w:r>
        <w:rPr>
          <w:rFonts w:ascii="Times New Roman" w:hAnsi="Times New Roman" w:cs="Times New Roman"/>
          <w:i/>
          <w:sz w:val="24"/>
          <w:szCs w:val="24"/>
        </w:rPr>
        <w:tab/>
        <w:t xml:space="preserve">sistem </w:t>
      </w:r>
      <w:r>
        <w:rPr>
          <w:rFonts w:ascii="Times New Roman" w:hAnsi="Times New Roman" w:cs="Times New Roman"/>
          <w:i/>
          <w:sz w:val="24"/>
          <w:szCs w:val="24"/>
        </w:rPr>
        <w:tab/>
        <w:t>pembayaran nontunai di kalangan usaha kecil menengah.</w:t>
      </w:r>
    </w:p>
    <w:p w:rsidR="005C6BC1" w:rsidRDefault="005E4C0F">
      <w:pPr>
        <w:spacing w:after="0" w:line="360" w:lineRule="auto"/>
        <w:rPr>
          <w:rFonts w:ascii="Times New Roman" w:hAnsi="Times New Roman" w:cs="Times New Roman"/>
          <w:sz w:val="24"/>
          <w:szCs w:val="24"/>
        </w:rPr>
      </w:pPr>
      <w:r>
        <w:rPr>
          <w:rFonts w:ascii="Times New Roman" w:hAnsi="Times New Roman" w:cs="Times New Roman"/>
          <w:sz w:val="24"/>
          <w:szCs w:val="24"/>
        </w:rPr>
        <w:tab/>
        <w:t>Jakarta. Bumi Aksara</w:t>
      </w:r>
    </w:p>
    <w:p w:rsidR="005C6BC1" w:rsidRDefault="005E4C0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Rifai,  Ahmad. 2018.  </w:t>
      </w:r>
      <w:r>
        <w:rPr>
          <w:rFonts w:ascii="Times New Roman" w:hAnsi="Times New Roman" w:cs="Times New Roman"/>
          <w:i/>
          <w:sz w:val="24"/>
          <w:szCs w:val="24"/>
        </w:rPr>
        <w:t xml:space="preserve">“ Penerapan Sistem Pembayaran Nontunai di Era Digital”. </w:t>
      </w:r>
      <w:r>
        <w:rPr>
          <w:rFonts w:ascii="Times New Roman" w:hAnsi="Times New Roman" w:cs="Times New Roman"/>
          <w:i/>
          <w:sz w:val="24"/>
          <w:szCs w:val="24"/>
        </w:rPr>
        <w:tab/>
      </w:r>
      <w:r>
        <w:rPr>
          <w:rFonts w:ascii="Times New Roman" w:hAnsi="Times New Roman" w:cs="Times New Roman"/>
          <w:sz w:val="24"/>
          <w:szCs w:val="24"/>
        </w:rPr>
        <w:t>PT.Pustaka Digital.</w:t>
      </w:r>
    </w:p>
    <w:p w:rsidR="005C6BC1" w:rsidRDefault="005E4C0F">
      <w:pPr>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Sugiono. 2016. </w:t>
      </w:r>
      <w:r>
        <w:rPr>
          <w:rFonts w:ascii="Times New Roman" w:eastAsia="Times New Roman" w:hAnsi="Times New Roman" w:cs="Times New Roman"/>
          <w:i/>
          <w:iCs/>
          <w:color w:val="000000"/>
          <w:sz w:val="24"/>
          <w:szCs w:val="24"/>
          <w:lang w:eastAsia="id-ID"/>
        </w:rPr>
        <w:t>Desain Penelitian Kualitatif dan Kuantitatif</w:t>
      </w:r>
      <w:r>
        <w:rPr>
          <w:rFonts w:ascii="Times New Roman" w:eastAsia="Times New Roman" w:hAnsi="Times New Roman" w:cs="Times New Roman"/>
          <w:i/>
          <w:color w:val="000000"/>
          <w:sz w:val="24"/>
          <w:szCs w:val="24"/>
          <w:lang w:eastAsia="id-ID"/>
        </w:rPr>
        <w:t>.</w:t>
      </w:r>
      <w:r>
        <w:rPr>
          <w:rFonts w:ascii="Times New Roman" w:eastAsia="Times New Roman" w:hAnsi="Times New Roman" w:cs="Times New Roman"/>
          <w:color w:val="000000"/>
          <w:sz w:val="24"/>
          <w:szCs w:val="24"/>
          <w:lang w:eastAsia="id-ID"/>
        </w:rPr>
        <w:t xml:space="preserve"> Bandung : Alfabeta</w:t>
      </w:r>
    </w:p>
    <w:p w:rsidR="005C6BC1" w:rsidRDefault="005E4C0F">
      <w:pPr>
        <w:spacing w:after="0" w:line="360" w:lineRule="auto"/>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 xml:space="preserve">Susanto, H. 2018. </w:t>
      </w:r>
      <w:r>
        <w:rPr>
          <w:rFonts w:ascii="Times New Roman" w:hAnsi="Times New Roman" w:cs="Times New Roman"/>
          <w:i/>
          <w:sz w:val="24"/>
          <w:szCs w:val="24"/>
        </w:rPr>
        <w:t xml:space="preserve">Analisis Perkembangan sistem pembayaran nontunai di </w:t>
      </w:r>
      <w:r>
        <w:rPr>
          <w:rFonts w:ascii="Times New Roman" w:hAnsi="Times New Roman" w:cs="Times New Roman"/>
          <w:i/>
          <w:sz w:val="24"/>
          <w:szCs w:val="24"/>
        </w:rPr>
        <w:tab/>
        <w:t>Indonesia.</w:t>
      </w:r>
      <w:r>
        <w:rPr>
          <w:rFonts w:ascii="Times New Roman" w:hAnsi="Times New Roman" w:cs="Times New Roman"/>
          <w:sz w:val="24"/>
          <w:szCs w:val="24"/>
        </w:rPr>
        <w:t xml:space="preserve">Jurnal Teknologi informasi dan komputer. Bandung. Mega </w:t>
      </w:r>
      <w:r>
        <w:rPr>
          <w:rFonts w:ascii="Times New Roman" w:hAnsi="Times New Roman" w:cs="Times New Roman"/>
          <w:sz w:val="24"/>
          <w:szCs w:val="24"/>
        </w:rPr>
        <w:tab/>
        <w:t>Makmur Sentosa.</w:t>
      </w:r>
    </w:p>
    <w:p w:rsidR="005C6BC1" w:rsidRDefault="005E4C0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Tazkiyyaturrohmah, Rifqy. 2018. </w:t>
      </w:r>
      <w:r>
        <w:rPr>
          <w:rFonts w:ascii="Times New Roman" w:hAnsi="Times New Roman" w:cs="Times New Roman"/>
          <w:i/>
          <w:sz w:val="24"/>
          <w:szCs w:val="24"/>
        </w:rPr>
        <w:t xml:space="preserve">Eksitensi Uang Elektronik Sebagai Alat </w:t>
      </w:r>
      <w:r>
        <w:rPr>
          <w:rFonts w:ascii="Times New Roman" w:hAnsi="Times New Roman" w:cs="Times New Roman"/>
          <w:i/>
          <w:sz w:val="24"/>
          <w:szCs w:val="24"/>
        </w:rPr>
        <w:tab/>
        <w:t xml:space="preserve">Transaksi Keuangan Modern. </w:t>
      </w:r>
      <w:r>
        <w:rPr>
          <w:rFonts w:ascii="Times New Roman" w:hAnsi="Times New Roman" w:cs="Times New Roman"/>
          <w:sz w:val="24"/>
          <w:szCs w:val="24"/>
        </w:rPr>
        <w:t>Jurnal IAIN Punogoro.</w:t>
      </w:r>
    </w:p>
    <w:p w:rsidR="005C6BC1" w:rsidRDefault="005E4C0F">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Usman, Husaini .2006. </w:t>
      </w:r>
      <w:r>
        <w:rPr>
          <w:rFonts w:ascii="Times New Roman" w:hAnsi="Times New Roman" w:cs="Times New Roman"/>
          <w:i/>
          <w:iCs/>
          <w:color w:val="000000"/>
          <w:sz w:val="24"/>
          <w:szCs w:val="24"/>
        </w:rPr>
        <w:t>Metodelogi Penelitian Sosial</w:t>
      </w:r>
      <w:r>
        <w:rPr>
          <w:rFonts w:ascii="Times New Roman" w:hAnsi="Times New Roman" w:cs="Times New Roman"/>
          <w:color w:val="000000"/>
          <w:sz w:val="24"/>
          <w:szCs w:val="24"/>
        </w:rPr>
        <w:t>. Jakarta : Bumi Aksara</w:t>
      </w:r>
    </w:p>
    <w:p w:rsidR="005C6BC1" w:rsidRDefault="005E4C0F">
      <w:pPr>
        <w:spacing w:after="0" w:line="360" w:lineRule="auto"/>
        <w:rPr>
          <w:rFonts w:ascii="Times New Roman" w:eastAsia="Times New Roman" w:hAnsi="Times New Roman" w:cs="Times New Roman"/>
          <w:color w:val="000000"/>
          <w:sz w:val="24"/>
          <w:szCs w:val="24"/>
          <w:lang w:eastAsia="id-ID"/>
        </w:rPr>
      </w:pPr>
      <w:r>
        <w:rPr>
          <w:rFonts w:ascii="Times New Roman" w:hAnsi="Times New Roman" w:cs="Times New Roman"/>
          <w:sz w:val="24"/>
          <w:szCs w:val="24"/>
        </w:rPr>
        <w:t xml:space="preserve">Wulandari, Ayu. 2021. </w:t>
      </w:r>
      <w:r>
        <w:rPr>
          <w:rFonts w:ascii="Times New Roman" w:hAnsi="Times New Roman" w:cs="Times New Roman"/>
          <w:i/>
          <w:sz w:val="24"/>
          <w:szCs w:val="24"/>
        </w:rPr>
        <w:t>”Pemberdayaan UMKM melalui Pembayaran Digital”</w:t>
      </w:r>
      <w:r>
        <w:rPr>
          <w:rFonts w:ascii="Times New Roman" w:hAnsi="Times New Roman" w:cs="Times New Roman"/>
          <w:sz w:val="24"/>
          <w:szCs w:val="24"/>
        </w:rPr>
        <w:t xml:space="preserve">. </w:t>
      </w:r>
      <w:r>
        <w:rPr>
          <w:rFonts w:ascii="Times New Roman" w:hAnsi="Times New Roman" w:cs="Times New Roman"/>
          <w:sz w:val="24"/>
          <w:szCs w:val="24"/>
        </w:rPr>
        <w:tab/>
        <w:t>Journal of small Bussiness Empowerment .</w:t>
      </w:r>
    </w:p>
    <w:p w:rsidR="005C6BC1" w:rsidRDefault="005C6BC1">
      <w:pPr>
        <w:spacing w:after="0" w:line="360" w:lineRule="auto"/>
        <w:rPr>
          <w:rFonts w:ascii="Times New Roman" w:hAnsi="Times New Roman" w:cs="Times New Roman"/>
          <w:sz w:val="24"/>
          <w:szCs w:val="24"/>
        </w:rPr>
      </w:pPr>
    </w:p>
    <w:p w:rsidR="005C6BC1" w:rsidRDefault="005C6BC1">
      <w:pPr>
        <w:spacing w:after="0" w:line="360" w:lineRule="auto"/>
        <w:rPr>
          <w:rFonts w:ascii="Times New Roman" w:hAnsi="Times New Roman" w:cs="Times New Roman"/>
          <w:sz w:val="24"/>
          <w:szCs w:val="24"/>
        </w:rPr>
      </w:pPr>
    </w:p>
    <w:p w:rsidR="005C6BC1" w:rsidRDefault="005C6BC1">
      <w:pPr>
        <w:spacing w:after="0" w:line="360" w:lineRule="auto"/>
        <w:rPr>
          <w:rFonts w:ascii="Times New Roman" w:hAnsi="Times New Roman" w:cs="Times New Roman"/>
          <w:sz w:val="24"/>
          <w:szCs w:val="24"/>
        </w:rPr>
      </w:pPr>
    </w:p>
    <w:p w:rsidR="005C6BC1" w:rsidRDefault="005C6BC1">
      <w:pPr>
        <w:spacing w:after="0" w:line="360" w:lineRule="auto"/>
        <w:rPr>
          <w:rFonts w:ascii="Times New Roman" w:hAnsi="Times New Roman" w:cs="Times New Roman"/>
          <w:sz w:val="24"/>
          <w:szCs w:val="24"/>
        </w:rPr>
      </w:pPr>
    </w:p>
    <w:p w:rsidR="005C6BC1" w:rsidRDefault="005C6BC1">
      <w:pPr>
        <w:spacing w:after="0" w:line="360" w:lineRule="auto"/>
        <w:rPr>
          <w:rFonts w:ascii="Times New Roman" w:hAnsi="Times New Roman" w:cs="Times New Roman"/>
          <w:sz w:val="24"/>
          <w:szCs w:val="24"/>
        </w:rPr>
      </w:pPr>
    </w:p>
    <w:p w:rsidR="005C6BC1" w:rsidRDefault="005C6BC1">
      <w:pPr>
        <w:spacing w:after="0" w:line="360" w:lineRule="auto"/>
        <w:rPr>
          <w:rFonts w:ascii="Times New Roman" w:hAnsi="Times New Roman" w:cs="Times New Roman"/>
          <w:sz w:val="24"/>
          <w:szCs w:val="24"/>
        </w:rPr>
      </w:pPr>
    </w:p>
    <w:p w:rsidR="005C6BC1" w:rsidRDefault="005C6BC1">
      <w:pPr>
        <w:spacing w:after="0" w:line="360" w:lineRule="auto"/>
        <w:rPr>
          <w:rFonts w:ascii="Times New Roman" w:hAnsi="Times New Roman" w:cs="Times New Roman"/>
          <w:sz w:val="24"/>
          <w:szCs w:val="24"/>
        </w:rPr>
      </w:pPr>
      <w:bookmarkStart w:id="0" w:name="_GoBack"/>
      <w:bookmarkEnd w:id="0"/>
    </w:p>
    <w:sectPr w:rsidR="005C6BC1">
      <w:headerReference w:type="default" r:id="rId29"/>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B91" w:rsidRDefault="00F73B91">
      <w:pPr>
        <w:spacing w:line="240" w:lineRule="auto"/>
      </w:pPr>
      <w:r>
        <w:separator/>
      </w:r>
    </w:p>
  </w:endnote>
  <w:endnote w:type="continuationSeparator" w:id="0">
    <w:p w:rsidR="00F73B91" w:rsidRDefault="00F73B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Footer"/>
    </w:pPr>
    <w:r>
      <w:rPr>
        <w:noProof/>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1120" cy="170815"/>
              <wp:effectExtent l="0" t="0" r="0" b="0"/>
              <wp:wrapNone/>
              <wp:docPr id="2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Footer"/>
                          </w:pPr>
                          <w:r>
                            <w:fldChar w:fldCharType="begin"/>
                          </w:r>
                          <w:r>
                            <w:instrText xml:space="preserve"> PAGE  \* MERGEFORMAT </w:instrText>
                          </w:r>
                          <w:r>
                            <w:fldChar w:fldCharType="separate"/>
                          </w:r>
                          <w:r w:rsidR="001568C3">
                            <w:rPr>
                              <w:noProof/>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0;margin-top:0;width:5.6pt;height:13.4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" filled="f" stroked="f">
              <v:textbox style="mso-fit-shape-to-text:t" inset="0,0,0,0">
                <w:txbxContent>
                  <w:p w:rsidR="005E4C0F" w:rsidRDefault="005E4C0F">
                    <w:pPr>
                      <w:pStyle w:val="Footer"/>
                    </w:pPr>
                    <w:r>
                      <w:fldChar w:fldCharType="begin"/>
                    </w:r>
                    <w:r>
                      <w:instrText xml:space="preserve"> PAGE  \* MERGEFORMAT </w:instrText>
                    </w:r>
                    <w:r>
                      <w:fldChar w:fldCharType="separate"/>
                    </w:r>
                    <w:r w:rsidR="001568C3">
                      <w:rPr>
                        <w:noProof/>
                      </w:rPr>
                      <w:t>1</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Footer"/>
    </w:pPr>
    <w:r>
      <w:rPr>
        <w:noProof/>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42240" cy="170815"/>
              <wp:effectExtent l="0" t="0" r="0" b="0"/>
              <wp:wrapNone/>
              <wp:docPr id="2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Footer"/>
                          </w:pPr>
                          <w:r>
                            <w:fldChar w:fldCharType="begin"/>
                          </w:r>
                          <w:r>
                            <w:instrText xml:space="preserve"> PAGE  \* MERGEFORMAT </w:instrText>
                          </w:r>
                          <w:r>
                            <w:fldChar w:fldCharType="separate"/>
                          </w:r>
                          <w:r w:rsidR="001568C3">
                            <w:rPr>
                              <w:noProof/>
                            </w:rPr>
                            <w:t>18</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0;margin-top:0;width:11.2pt;height:13.4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" filled="f" stroked="f">
              <v:textbox style="mso-fit-shape-to-text:t" inset="0,0,0,0">
                <w:txbxContent>
                  <w:p w:rsidR="005E4C0F" w:rsidRDefault="005E4C0F">
                    <w:pPr>
                      <w:pStyle w:val="Footer"/>
                    </w:pPr>
                    <w:r>
                      <w:fldChar w:fldCharType="begin"/>
                    </w:r>
                    <w:r>
                      <w:instrText xml:space="preserve"> PAGE  \* MERGEFORMAT </w:instrText>
                    </w:r>
                    <w:r>
                      <w:fldChar w:fldCharType="separate"/>
                    </w:r>
                    <w:r w:rsidR="001568C3">
                      <w:rPr>
                        <w:noProof/>
                      </w:rPr>
                      <w:t>18</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Footer"/>
    </w:pPr>
    <w:r>
      <w:rPr>
        <w:noProof/>
        <w:lang w:val="en-US"/>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42240" cy="170815"/>
              <wp:effectExtent l="0" t="0" r="0" b="0"/>
              <wp:wrapNone/>
              <wp:docPr id="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Footer"/>
                          </w:pPr>
                          <w:r>
                            <w:fldChar w:fldCharType="begin"/>
                          </w:r>
                          <w:r>
                            <w:instrText xml:space="preserve"> PAGE  \* MERGEFORMAT </w:instrText>
                          </w:r>
                          <w:r>
                            <w:fldChar w:fldCharType="separate"/>
                          </w:r>
                          <w:r w:rsidR="001568C3">
                            <w:rPr>
                              <w:noProof/>
                            </w:rPr>
                            <w:t>39</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0;margin-top:0;width:11.2pt;height:13.45pt;z-index:25166540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" filled="f" stroked="f">
              <v:textbox style="mso-fit-shape-to-text:t" inset="0,0,0,0">
                <w:txbxContent>
                  <w:p w:rsidR="005E4C0F" w:rsidRDefault="005E4C0F">
                    <w:pPr>
                      <w:pStyle w:val="Footer"/>
                    </w:pPr>
                    <w:r>
                      <w:fldChar w:fldCharType="begin"/>
                    </w:r>
                    <w:r>
                      <w:instrText xml:space="preserve"> PAGE  \* MERGEFORMAT </w:instrText>
                    </w:r>
                    <w:r>
                      <w:fldChar w:fldCharType="separate"/>
                    </w:r>
                    <w:r w:rsidR="001568C3">
                      <w:rPr>
                        <w:noProof/>
                      </w:rPr>
                      <w:t>39</w:t>
                    </w:r>
                    <w:r>
                      <w:fldChar w:fldCharType="end"/>
                    </w:r>
                  </w:p>
                </w:txbxContent>
              </v:textbox>
              <w10:wrap anchorx="margin"/>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Footer"/>
    </w:pPr>
    <w:r>
      <w:rPr>
        <w:noProof/>
        <w:lang w:val="en-US"/>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42240" cy="170815"/>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Footer"/>
                          </w:pPr>
                          <w:r>
                            <w:fldChar w:fldCharType="begin"/>
                          </w:r>
                          <w:r>
                            <w:instrText xml:space="preserve"> PAGE  \* MERGEFORMAT </w:instrText>
                          </w:r>
                          <w:r>
                            <w:fldChar w:fldCharType="separate"/>
                          </w:r>
                          <w:r w:rsidR="001568C3">
                            <w:rPr>
                              <w:noProof/>
                            </w:rPr>
                            <w:t>54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2" type="#_x0000_t202" style="position:absolute;left:0;text-align:left;margin-left:0;margin-top:0;width:11.2pt;height:13.45pt;z-index:25166745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" filled="f" stroked="f">
              <v:textbox style="mso-fit-shape-to-text:t" inset="0,0,0,0">
                <w:txbxContent>
                  <w:p w:rsidR="005E4C0F" w:rsidRDefault="005E4C0F">
                    <w:pPr>
                      <w:pStyle w:val="Footer"/>
                    </w:pPr>
                    <w:r>
                      <w:fldChar w:fldCharType="begin"/>
                    </w:r>
                    <w:r>
                      <w:instrText xml:space="preserve"> PAGE  \* MERGEFORMAT </w:instrText>
                    </w:r>
                    <w:r>
                      <w:fldChar w:fldCharType="separate"/>
                    </w:r>
                    <w:r w:rsidR="001568C3">
                      <w:rPr>
                        <w:noProof/>
                      </w:rPr>
                      <w:t>54</w:t>
                    </w:r>
                    <w:r>
                      <w:fldChar w:fldCharType="end"/>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Footer"/>
    </w:pPr>
    <w:r>
      <w:rPr>
        <w:noProof/>
        <w:lang w:val="en-US"/>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42240" cy="170815"/>
              <wp:effectExtent l="0" t="0" r="0" b="0"/>
              <wp:wrapNone/>
              <wp:docPr id="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Footer"/>
                          </w:pPr>
                          <w:r>
                            <w:fldChar w:fldCharType="begin"/>
                          </w:r>
                          <w:r>
                            <w:instrText xml:space="preserve"> PAGE  \* MERGEFORMAT </w:instrText>
                          </w:r>
                          <w:r>
                            <w:fldChar w:fldCharType="separate"/>
                          </w:r>
                          <w:r w:rsidR="001568C3">
                            <w:rPr>
                              <w:noProof/>
                            </w:rPr>
                            <w:t>66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34" type="#_x0000_t202" style="position:absolute;left:0;text-align:left;margin-left:0;margin-top:0;width:11.2pt;height:13.45pt;z-index:25166950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1msrAIAAK8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" filled="f" stroked="f">
              <v:textbox style="mso-fit-shape-to-text:t" inset="0,0,0,0">
                <w:txbxContent>
                  <w:p w:rsidR="005E4C0F" w:rsidRDefault="005E4C0F">
                    <w:pPr>
                      <w:pStyle w:val="Footer"/>
                    </w:pPr>
                    <w:r>
                      <w:fldChar w:fldCharType="begin"/>
                    </w:r>
                    <w:r>
                      <w:instrText xml:space="preserve"> PAGE  \* MERGEFORMAT </w:instrText>
                    </w:r>
                    <w:r>
                      <w:fldChar w:fldCharType="separate"/>
                    </w:r>
                    <w:r w:rsidR="001568C3">
                      <w:rPr>
                        <w:noProof/>
                      </w:rPr>
                      <w:t>66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B91" w:rsidRDefault="00F73B91">
      <w:pPr>
        <w:spacing w:after="0"/>
      </w:pPr>
      <w:r>
        <w:separator/>
      </w:r>
    </w:p>
  </w:footnote>
  <w:footnote w:type="continuationSeparator" w:id="0">
    <w:p w:rsidR="00F73B91" w:rsidRDefault="00F73B91">
      <w:pPr>
        <w:spacing w:after="0"/>
      </w:pPr>
      <w:r>
        <w:continuationSeparator/>
      </w:r>
    </w:p>
  </w:footnote>
  <w:footnote w:id="1">
    <w:p w:rsidR="005E4C0F" w:rsidRDefault="005E4C0F">
      <w:pPr>
        <w:pStyle w:val="FootnoteText"/>
        <w:ind w:firstLine="720"/>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Susanto,H.,&amp; Wibisono,A, </w:t>
      </w:r>
      <w:r>
        <w:rPr>
          <w:rFonts w:ascii="Times New Roman" w:hAnsi="Times New Roman" w:cs="Times New Roman"/>
          <w:i/>
          <w:sz w:val="18"/>
          <w:szCs w:val="18"/>
        </w:rPr>
        <w:t>Analisis Perkembangan sistem pembayaran nontunai di Indonesia.Jurnal Teknologi informasi dan komputer</w:t>
      </w:r>
      <w:r>
        <w:rPr>
          <w:rFonts w:ascii="Times New Roman" w:hAnsi="Times New Roman" w:cs="Times New Roman"/>
          <w:sz w:val="18"/>
          <w:szCs w:val="18"/>
        </w:rPr>
        <w:t>(2018) hal. 25-27</w:t>
      </w:r>
    </w:p>
  </w:footnote>
  <w:footnote w:id="2">
    <w:p w:rsidR="005E4C0F" w:rsidRDefault="005E4C0F">
      <w:pPr>
        <w:pStyle w:val="FootnoteText"/>
        <w:ind w:firstLine="720"/>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Susanto,H.,&amp;Wibisono,A, </w:t>
      </w:r>
      <w:r>
        <w:rPr>
          <w:rFonts w:ascii="Times New Roman" w:hAnsi="Times New Roman" w:cs="Times New Roman"/>
          <w:i/>
          <w:sz w:val="18"/>
          <w:szCs w:val="18"/>
        </w:rPr>
        <w:t>Analisis Perkembangan sistempembayaran nontunai di Indonesia.Jurnal Teknologi informasi dan komputer</w:t>
      </w:r>
      <w:r>
        <w:rPr>
          <w:rFonts w:ascii="Times New Roman" w:hAnsi="Times New Roman" w:cs="Times New Roman"/>
          <w:sz w:val="18"/>
          <w:szCs w:val="18"/>
        </w:rPr>
        <w:t>(2018) hal. 29-33</w:t>
      </w:r>
    </w:p>
  </w:footnote>
  <w:footnote w:id="3">
    <w:p w:rsidR="005E4C0F" w:rsidRDefault="005E4C0F">
      <w:pPr>
        <w:pStyle w:val="FootnoteText"/>
        <w:ind w:firstLine="720"/>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Susanto,H.,&amp;Wibisono,A, </w:t>
      </w:r>
      <w:r>
        <w:rPr>
          <w:rFonts w:ascii="Times New Roman" w:hAnsi="Times New Roman" w:cs="Times New Roman"/>
          <w:i/>
          <w:sz w:val="18"/>
          <w:szCs w:val="18"/>
        </w:rPr>
        <w:t>Analisis Perkembangan sistempembayaran nontunai di Indonesia.Jurnal Teknologi informasi dan komputer</w:t>
      </w:r>
      <w:r>
        <w:rPr>
          <w:rFonts w:ascii="Times New Roman" w:hAnsi="Times New Roman" w:cs="Times New Roman"/>
          <w:sz w:val="18"/>
          <w:szCs w:val="18"/>
        </w:rPr>
        <w:t>(2018) hal. 34-36</w:t>
      </w:r>
    </w:p>
  </w:footnote>
  <w:footnote w:id="4">
    <w:p w:rsidR="005E4C0F" w:rsidRDefault="005E4C0F">
      <w:pPr>
        <w:pStyle w:val="FootnoteText"/>
        <w:ind w:firstLine="720"/>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Susanto,H.,&amp;Wibisono,A, </w:t>
      </w:r>
      <w:r>
        <w:rPr>
          <w:rFonts w:ascii="Times New Roman" w:hAnsi="Times New Roman" w:cs="Times New Roman"/>
          <w:i/>
          <w:sz w:val="18"/>
          <w:szCs w:val="18"/>
        </w:rPr>
        <w:t>Analisis Perkembangan sistempembayaran nontunai di Indonesia.Jurnal Teknologi informasi dan komputer</w:t>
      </w:r>
      <w:r>
        <w:rPr>
          <w:rFonts w:ascii="Times New Roman" w:hAnsi="Times New Roman" w:cs="Times New Roman"/>
          <w:sz w:val="18"/>
          <w:szCs w:val="18"/>
        </w:rPr>
        <w:t>(2018) hal. 38-40</w:t>
      </w:r>
    </w:p>
  </w:footnote>
  <w:footnote w:id="5">
    <w:p w:rsidR="005E4C0F" w:rsidRDefault="005E4C0F">
      <w:pPr>
        <w:pStyle w:val="FootnoteText"/>
        <w:ind w:firstLine="720"/>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Susanto,H.,&amp;Wibisono,A, </w:t>
      </w:r>
      <w:r>
        <w:rPr>
          <w:rFonts w:ascii="Times New Roman" w:hAnsi="Times New Roman" w:cs="Times New Roman"/>
          <w:i/>
          <w:sz w:val="18"/>
          <w:szCs w:val="18"/>
        </w:rPr>
        <w:t>Analisis Perkembangan sistempembayaran nontunai di Indonesia.Jurnal Teknologi informasi dan komputer</w:t>
      </w:r>
      <w:r>
        <w:rPr>
          <w:rFonts w:ascii="Times New Roman" w:hAnsi="Times New Roman" w:cs="Times New Roman"/>
          <w:sz w:val="18"/>
          <w:szCs w:val="18"/>
        </w:rPr>
        <w:t>(2018) hal. 42-44</w:t>
      </w:r>
    </w:p>
  </w:footnote>
  <w:footnote w:id="6">
    <w:p w:rsidR="005E4C0F" w:rsidRDefault="005E4C0F">
      <w:pPr>
        <w:pStyle w:val="FootnoteText"/>
        <w:ind w:firstLine="720"/>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Susanto,H.,&amp;Wibisono,A, </w:t>
      </w:r>
      <w:r>
        <w:rPr>
          <w:rFonts w:ascii="Times New Roman" w:hAnsi="Times New Roman" w:cs="Times New Roman"/>
          <w:i/>
          <w:sz w:val="18"/>
          <w:szCs w:val="18"/>
        </w:rPr>
        <w:t>Analisis Perkembangan sistempembayaran nontunai di Indonesia.Jurnal Teknologi informasi dan komputer</w:t>
      </w:r>
      <w:r>
        <w:rPr>
          <w:rFonts w:ascii="Times New Roman" w:hAnsi="Times New Roman" w:cs="Times New Roman"/>
          <w:sz w:val="18"/>
          <w:szCs w:val="18"/>
        </w:rPr>
        <w:t>(2018) hal. 45-46</w:t>
      </w:r>
    </w:p>
  </w:footnote>
  <w:footnote w:id="7">
    <w:p w:rsidR="005E4C0F" w:rsidRDefault="005E4C0F">
      <w:pPr>
        <w:pStyle w:val="FootnoteText"/>
        <w:ind w:firstLine="720"/>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Susanto,H.,&amp;Wibisono,A, </w:t>
      </w:r>
      <w:r>
        <w:rPr>
          <w:rFonts w:ascii="Times New Roman" w:hAnsi="Times New Roman" w:cs="Times New Roman"/>
          <w:i/>
          <w:sz w:val="18"/>
          <w:szCs w:val="18"/>
        </w:rPr>
        <w:t>Analisis Perkembangan sistempembayaran nontunai di Indonesia.Jurnal Teknologi informasi dan komputer</w:t>
      </w:r>
      <w:r>
        <w:rPr>
          <w:rFonts w:ascii="Times New Roman" w:hAnsi="Times New Roman" w:cs="Times New Roman"/>
          <w:sz w:val="18"/>
          <w:szCs w:val="18"/>
        </w:rPr>
        <w:t>(2018) hal. 48-50</w:t>
      </w:r>
    </w:p>
  </w:footnote>
  <w:footnote w:id="8">
    <w:p w:rsidR="005E4C0F" w:rsidRDefault="005E4C0F">
      <w:pPr>
        <w:spacing w:after="0"/>
        <w:ind w:firstLine="720"/>
        <w:rPr>
          <w:rFonts w:ascii="Times New Roman" w:hAnsi="Times New Roman" w:cs="Times New Roman"/>
          <w:i/>
          <w:sz w:val="18"/>
          <w:szCs w:val="18"/>
        </w:rPr>
      </w:pPr>
      <w:r>
        <w:rPr>
          <w:rStyle w:val="FootnoteReference"/>
        </w:rPr>
        <w:footnoteRef/>
      </w:r>
      <w:r>
        <w:rPr>
          <w:rFonts w:ascii="Times New Roman" w:hAnsi="Times New Roman" w:cs="Times New Roman"/>
          <w:sz w:val="18"/>
          <w:szCs w:val="18"/>
        </w:rPr>
        <w:t xml:space="preserve">Annisaa’ Putri Riayu, dkk. </w:t>
      </w:r>
      <w:r>
        <w:rPr>
          <w:rFonts w:ascii="Times New Roman" w:hAnsi="Times New Roman" w:cs="Times New Roman"/>
          <w:i/>
          <w:sz w:val="18"/>
          <w:szCs w:val="18"/>
        </w:rPr>
        <w:t>“Penerapan M-banking dalam Meningkatkan Jasa dan Layanan Perbankan di PT. Bank Pembangunan Daerah Sumatera Barat Cabang Siteba,”</w:t>
      </w:r>
      <w:r>
        <w:rPr>
          <w:rFonts w:ascii="Times New Roman" w:hAnsi="Times New Roman" w:cs="Times New Roman"/>
          <w:sz w:val="18"/>
          <w:szCs w:val="18"/>
        </w:rPr>
        <w:t xml:space="preserve"> Jurnal Akademi Keuangan dan Perbankan Pembangunan 9, no.2 (Agustus, 2020): 5.</w:t>
      </w:r>
    </w:p>
  </w:footnote>
  <w:footnote w:id="9">
    <w:p w:rsidR="005E4C0F" w:rsidRDefault="005E4C0F">
      <w:pPr>
        <w:spacing w:after="0"/>
        <w:ind w:firstLine="720"/>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 xml:space="preserve">Annisaa’ Putri Riayu, dkk. </w:t>
      </w:r>
      <w:r>
        <w:rPr>
          <w:rFonts w:ascii="Times New Roman" w:hAnsi="Times New Roman" w:cs="Times New Roman"/>
          <w:i/>
          <w:sz w:val="18"/>
          <w:szCs w:val="18"/>
        </w:rPr>
        <w:t>“Penerapan M-banking dalam Meningkatkan</w:t>
      </w:r>
      <w:r>
        <w:rPr>
          <w:rFonts w:ascii="Times New Roman" w:hAnsi="Times New Roman" w:cs="Times New Roman"/>
          <w:sz w:val="18"/>
          <w:szCs w:val="18"/>
        </w:rPr>
        <w:t>.....,hal 6</w:t>
      </w:r>
    </w:p>
  </w:footnote>
  <w:footnote w:id="10">
    <w:p w:rsidR="005E4C0F" w:rsidRDefault="005E4C0F">
      <w:pPr>
        <w:pStyle w:val="FootnoteText"/>
      </w:pPr>
      <w:r>
        <w:rPr>
          <w:rStyle w:val="FootnoteReference"/>
        </w:rPr>
        <w:footnoteRef/>
      </w:r>
      <w:r>
        <w:rPr>
          <w:rFonts w:ascii="Times New Roman" w:hAnsi="Times New Roman" w:cs="Times New Roman"/>
          <w:sz w:val="18"/>
          <w:szCs w:val="18"/>
        </w:rPr>
        <w:t xml:space="preserve">Annisaa’ Putri Riayu, dkk. </w:t>
      </w:r>
      <w:r>
        <w:rPr>
          <w:rFonts w:ascii="Times New Roman" w:hAnsi="Times New Roman" w:cs="Times New Roman"/>
          <w:i/>
          <w:sz w:val="18"/>
          <w:szCs w:val="18"/>
        </w:rPr>
        <w:t>“Penerapan M-banking dalam Meningkatkan</w:t>
      </w:r>
      <w:r>
        <w:rPr>
          <w:rFonts w:ascii="Times New Roman" w:hAnsi="Times New Roman" w:cs="Times New Roman"/>
          <w:sz w:val="18"/>
          <w:szCs w:val="18"/>
        </w:rPr>
        <w:t>.....,hal 10</w:t>
      </w:r>
    </w:p>
  </w:footnote>
  <w:footnote w:id="11">
    <w:p w:rsidR="005E4C0F" w:rsidRDefault="005E4C0F">
      <w:pPr>
        <w:pStyle w:val="FootnoteText"/>
        <w:tabs>
          <w:tab w:val="left" w:pos="5812"/>
        </w:tabs>
        <w:ind w:firstLineChars="350" w:firstLine="700"/>
        <w:rPr>
          <w:sz w:val="18"/>
          <w:szCs w:val="18"/>
        </w:rPr>
      </w:pPr>
      <w:r>
        <w:rPr>
          <w:rStyle w:val="FootnoteReference"/>
        </w:rPr>
        <w:footnoteRef/>
      </w:r>
      <w:r>
        <w:rPr>
          <w:rFonts w:ascii="Times New Roman" w:hAnsi="Times New Roman" w:cs="Times New Roman"/>
          <w:sz w:val="18"/>
          <w:szCs w:val="18"/>
        </w:rPr>
        <w:t>Astri Tania Herlen, “</w:t>
      </w:r>
      <w:r>
        <w:rPr>
          <w:rFonts w:ascii="Times New Roman" w:hAnsi="Times New Roman" w:cs="Times New Roman"/>
          <w:i/>
          <w:sz w:val="18"/>
          <w:szCs w:val="18"/>
        </w:rPr>
        <w:t>Implementasi Kebijakan Transaksi Non- Tunai Pemerintah Daerah di Indonesia.”</w:t>
      </w:r>
      <w:r>
        <w:rPr>
          <w:rFonts w:ascii="Times New Roman" w:hAnsi="Times New Roman" w:cs="Times New Roman"/>
          <w:sz w:val="18"/>
          <w:szCs w:val="18"/>
        </w:rPr>
        <w:t xml:space="preserve"> (2021), hal 82-83</w:t>
      </w:r>
    </w:p>
  </w:footnote>
  <w:footnote w:id="12">
    <w:p w:rsidR="005E4C0F" w:rsidRDefault="005E4C0F">
      <w:pPr>
        <w:pStyle w:val="FootnoteText"/>
        <w:tabs>
          <w:tab w:val="left" w:pos="5812"/>
        </w:tabs>
        <w:rPr>
          <w:i/>
          <w:sz w:val="18"/>
          <w:szCs w:val="18"/>
        </w:rPr>
      </w:pPr>
      <w:r>
        <w:rPr>
          <w:rFonts w:ascii="Times New Roman" w:hAnsi="Times New Roman" w:cs="Times New Roman"/>
          <w:sz w:val="18"/>
          <w:szCs w:val="18"/>
        </w:rPr>
        <w:t xml:space="preserve">            </w:t>
      </w:r>
      <w:r>
        <w:rPr>
          <w:rStyle w:val="FootnoteReference"/>
        </w:rPr>
        <w:footnoteRef/>
      </w:r>
      <w:r>
        <w:rPr>
          <w:rFonts w:ascii="Times New Roman" w:hAnsi="Times New Roman" w:cs="Times New Roman"/>
          <w:sz w:val="18"/>
          <w:szCs w:val="18"/>
        </w:rPr>
        <w:t>Rizky Ramadini Febrinda ,</w:t>
      </w:r>
      <w:r>
        <w:rPr>
          <w:rFonts w:ascii="Times New Roman" w:hAnsi="Times New Roman" w:cs="Times New Roman"/>
          <w:i/>
          <w:sz w:val="18"/>
          <w:szCs w:val="18"/>
        </w:rPr>
        <w:t xml:space="preserve">“Kesiapan Digitalisasi Sistem Pembayaran Nontunai Di Pasar Rakyat” </w:t>
      </w:r>
      <w:r>
        <w:rPr>
          <w:rFonts w:ascii="Times New Roman" w:hAnsi="Times New Roman" w:cs="Times New Roman"/>
          <w:sz w:val="18"/>
          <w:szCs w:val="18"/>
        </w:rPr>
        <w:t>(2022)</w:t>
      </w:r>
    </w:p>
  </w:footnote>
  <w:footnote w:id="13">
    <w:p w:rsidR="005E4C0F" w:rsidRDefault="005E4C0F">
      <w:pPr>
        <w:pStyle w:val="FootnoteText"/>
        <w:tabs>
          <w:tab w:val="right" w:pos="7937"/>
        </w:tabs>
        <w:rPr>
          <w:rFonts w:ascii="Times New Roman" w:hAnsi="Times New Roman" w:cs="Times New Roman"/>
          <w:sz w:val="18"/>
          <w:szCs w:val="18"/>
        </w:rPr>
      </w:pPr>
      <w:r>
        <w:rPr>
          <w:rFonts w:ascii="Times New Roman" w:hAnsi="Times New Roman" w:cs="Times New Roman"/>
          <w:sz w:val="18"/>
          <w:szCs w:val="18"/>
        </w:rPr>
        <w:tab/>
        <w:t xml:space="preserve">            </w:t>
      </w:r>
      <w:r>
        <w:rPr>
          <w:rStyle w:val="FootnoteReference"/>
        </w:rPr>
        <w:footnoteRef/>
      </w:r>
      <w:r>
        <w:rPr>
          <w:rFonts w:ascii="Times New Roman" w:hAnsi="Times New Roman" w:cs="Times New Roman"/>
          <w:sz w:val="18"/>
          <w:szCs w:val="18"/>
        </w:rPr>
        <w:t xml:space="preserve">Rifqy Tazkiyyaturrohmah , </w:t>
      </w:r>
      <w:r>
        <w:rPr>
          <w:rFonts w:ascii="Times New Roman" w:hAnsi="Times New Roman" w:cs="Times New Roman"/>
          <w:i/>
          <w:sz w:val="18"/>
          <w:szCs w:val="18"/>
        </w:rPr>
        <w:t>“Eksitensi Uang Elektronik Sebagai Alat Transaksi Keuangan Modern”</w:t>
      </w:r>
      <w:r>
        <w:rPr>
          <w:rFonts w:ascii="Times New Roman" w:hAnsi="Times New Roman" w:cs="Times New Roman"/>
          <w:sz w:val="18"/>
          <w:szCs w:val="18"/>
        </w:rPr>
        <w:t xml:space="preserve"> </w:t>
      </w:r>
    </w:p>
    <w:p w:rsidR="005E4C0F" w:rsidRDefault="005E4C0F">
      <w:pPr>
        <w:pStyle w:val="FootnoteText"/>
        <w:tabs>
          <w:tab w:val="right" w:pos="7937"/>
        </w:tabs>
        <w:rPr>
          <w:rFonts w:ascii="Times New Roman" w:hAnsi="Times New Roman" w:cs="Times New Roman"/>
          <w:sz w:val="18"/>
          <w:szCs w:val="18"/>
        </w:rPr>
      </w:pPr>
      <w:r>
        <w:rPr>
          <w:rFonts w:ascii="Times New Roman" w:hAnsi="Times New Roman" w:cs="Times New Roman"/>
          <w:sz w:val="18"/>
          <w:szCs w:val="18"/>
        </w:rPr>
        <w:t>(2018),Vol 3, No 1</w:t>
      </w:r>
    </w:p>
  </w:footnote>
  <w:footnote w:id="14">
    <w:p w:rsidR="005E4C0F" w:rsidRDefault="005E4C0F">
      <w:pPr>
        <w:pStyle w:val="FootnoteText"/>
        <w:rPr>
          <w:i/>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Silvira Chairunnisa (2023), </w:t>
      </w:r>
      <w:r>
        <w:rPr>
          <w:rFonts w:ascii="Times New Roman" w:hAnsi="Times New Roman" w:cs="Times New Roman"/>
          <w:i/>
          <w:sz w:val="18"/>
          <w:szCs w:val="18"/>
        </w:rPr>
        <w:t>“Pengaruh Persepsi Kemudahan Penggunaan dan Keamanan Terhadap Minat Masyarakat Dalam Bertransaksi Menggunakan Layanan Pembayaran Digital QRIS”</w:t>
      </w:r>
      <w:r>
        <w:rPr>
          <w:rFonts w:ascii="Times New Roman" w:hAnsi="Times New Roman" w:cs="Times New Roman"/>
          <w:sz w:val="18"/>
          <w:szCs w:val="18"/>
        </w:rPr>
        <w:t xml:space="preserve"> (2023),(skripsi Universitas Medan Area)</w:t>
      </w:r>
    </w:p>
    <w:p w:rsidR="005E4C0F" w:rsidRDefault="005E4C0F">
      <w:pPr>
        <w:pStyle w:val="FootnoteText"/>
      </w:pPr>
    </w:p>
  </w:footnote>
  <w:footnote w:id="15">
    <w:p w:rsidR="005E4C0F" w:rsidRDefault="005E4C0F">
      <w:pPr>
        <w:pStyle w:val="FootnoteText"/>
        <w:rPr>
          <w:rFonts w:ascii="Times New Roman" w:hAnsi="Times New Roman" w:cs="Times New Roman"/>
          <w:color w:val="000000"/>
          <w:sz w:val="18"/>
          <w:szCs w:val="18"/>
        </w:rPr>
      </w:pPr>
      <w:r>
        <w:rPr>
          <w:rFonts w:ascii="Times New Roman" w:hAnsi="Times New Roman" w:cs="Times New Roman"/>
          <w:color w:val="000000"/>
          <w:sz w:val="18"/>
          <w:szCs w:val="18"/>
        </w:rPr>
        <w:tab/>
      </w:r>
      <w:r>
        <w:rPr>
          <w:rStyle w:val="FootnoteReference"/>
          <w:rFonts w:ascii="Times New Roman" w:hAnsi="Times New Roman" w:cs="Times New Roman"/>
          <w:sz w:val="18"/>
          <w:szCs w:val="18"/>
        </w:rPr>
        <w:footnoteRef/>
      </w:r>
      <w:r>
        <w:rPr>
          <w:rFonts w:ascii="Times New Roman" w:hAnsi="Times New Roman" w:cs="Times New Roman"/>
          <w:color w:val="000000"/>
          <w:sz w:val="18"/>
          <w:szCs w:val="18"/>
        </w:rPr>
        <w:t xml:space="preserve">Husaini Usman dan Pumomo Setiady Akbar, </w:t>
      </w:r>
      <w:r>
        <w:rPr>
          <w:rFonts w:ascii="Times New Roman" w:hAnsi="Times New Roman" w:cs="Times New Roman"/>
          <w:i/>
          <w:iCs/>
          <w:color w:val="000000"/>
          <w:sz w:val="18"/>
          <w:szCs w:val="18"/>
        </w:rPr>
        <w:t>Metodologi Penelitian Sosial</w:t>
      </w:r>
      <w:r>
        <w:rPr>
          <w:rFonts w:ascii="Times New Roman" w:hAnsi="Times New Roman" w:cs="Times New Roman"/>
          <w:color w:val="000000"/>
          <w:sz w:val="18"/>
          <w:szCs w:val="18"/>
        </w:rPr>
        <w:t>, h.81.</w:t>
      </w:r>
    </w:p>
    <w:p w:rsidR="005E4C0F" w:rsidRDefault="005E4C0F">
      <w:pPr>
        <w:pStyle w:val="FootnoteText"/>
        <w:rPr>
          <w:rFonts w:ascii="Times New Roman" w:hAnsi="Times New Roman" w:cs="Times New Roman"/>
          <w:sz w:val="18"/>
          <w:szCs w:val="18"/>
        </w:rPr>
      </w:pPr>
    </w:p>
  </w:footnote>
  <w:footnote w:id="16">
    <w:p w:rsidR="005E4C0F" w:rsidRDefault="005E4C0F">
      <w:pPr>
        <w:pStyle w:val="FootnoteText"/>
        <w:rPr>
          <w:rFonts w:ascii="Times New Roman" w:hAnsi="Times New Roman" w:cs="Times New Roman"/>
          <w:sz w:val="18"/>
          <w:szCs w:val="18"/>
        </w:rPr>
      </w:pPr>
      <w:r>
        <w:rPr>
          <w:rFonts w:ascii="Times New Roman" w:hAnsi="Times New Roman" w:cs="Times New Roman"/>
          <w:color w:val="000000"/>
          <w:sz w:val="18"/>
          <w:szCs w:val="18"/>
        </w:rPr>
        <w:tab/>
      </w:r>
      <w:r>
        <w:rPr>
          <w:rStyle w:val="FootnoteReference"/>
          <w:rFonts w:ascii="Times New Roman" w:hAnsi="Times New Roman" w:cs="Times New Roman"/>
          <w:sz w:val="18"/>
          <w:szCs w:val="18"/>
        </w:rPr>
        <w:footnoteRef/>
      </w:r>
      <w:r>
        <w:rPr>
          <w:rFonts w:ascii="Times New Roman" w:hAnsi="Times New Roman" w:cs="Times New Roman"/>
          <w:color w:val="000000"/>
          <w:sz w:val="18"/>
          <w:szCs w:val="18"/>
        </w:rPr>
        <w:t xml:space="preserve">Muhaimin dkk, </w:t>
      </w:r>
      <w:r>
        <w:rPr>
          <w:rFonts w:ascii="Times New Roman" w:hAnsi="Times New Roman" w:cs="Times New Roman"/>
          <w:i/>
          <w:iCs/>
          <w:color w:val="000000"/>
          <w:sz w:val="18"/>
          <w:szCs w:val="18"/>
        </w:rPr>
        <w:t xml:space="preserve">Paradigma Pendidikan Islam </w:t>
      </w:r>
      <w:r>
        <w:rPr>
          <w:rFonts w:ascii="Times New Roman" w:hAnsi="Times New Roman" w:cs="Times New Roman"/>
          <w:color w:val="000000"/>
          <w:sz w:val="18"/>
          <w:szCs w:val="18"/>
        </w:rPr>
        <w:t>(Bandung: Rosda Karya,2001), h. 54.</w:t>
      </w:r>
    </w:p>
  </w:footnote>
  <w:footnote w:id="17">
    <w:p w:rsidR="005E4C0F" w:rsidRDefault="005E4C0F">
      <w:pPr>
        <w:rPr>
          <w:rFonts w:ascii="Times New Roman" w:eastAsia="Times New Roman" w:hAnsi="Times New Roman" w:cs="Times New Roman"/>
          <w:color w:val="000000"/>
          <w:sz w:val="18"/>
          <w:szCs w:val="18"/>
          <w:lang w:eastAsia="id-ID"/>
        </w:rPr>
      </w:pPr>
      <w:r>
        <w:rPr>
          <w:rFonts w:ascii="Times New Roman" w:eastAsia="Times New Roman" w:hAnsi="Times New Roman" w:cs="Times New Roman"/>
          <w:color w:val="000000"/>
          <w:sz w:val="18"/>
          <w:szCs w:val="18"/>
          <w:lang w:eastAsia="id-ID"/>
        </w:rPr>
        <w:tab/>
      </w:r>
      <w:r>
        <w:rPr>
          <w:rStyle w:val="FootnoteReference"/>
          <w:rFonts w:ascii="Times New Roman" w:hAnsi="Times New Roman" w:cs="Times New Roman"/>
          <w:sz w:val="18"/>
          <w:szCs w:val="18"/>
        </w:rPr>
        <w:footnoteRef/>
      </w:r>
      <w:r>
        <w:rPr>
          <w:rFonts w:ascii="Times New Roman" w:eastAsia="Times New Roman" w:hAnsi="Times New Roman" w:cs="Times New Roman"/>
          <w:color w:val="000000"/>
          <w:sz w:val="18"/>
          <w:szCs w:val="18"/>
          <w:lang w:eastAsia="id-ID"/>
        </w:rPr>
        <w:t xml:space="preserve">Wahyu purhantara, </w:t>
      </w:r>
      <w:r>
        <w:rPr>
          <w:rFonts w:ascii="Times New Roman" w:eastAsia="Times New Roman" w:hAnsi="Times New Roman" w:cs="Times New Roman"/>
          <w:i/>
          <w:iCs/>
          <w:color w:val="000000"/>
          <w:sz w:val="18"/>
          <w:szCs w:val="18"/>
          <w:lang w:eastAsia="id-ID"/>
        </w:rPr>
        <w:t xml:space="preserve">Metode Penelitian Kualitatif Untuk Bisnis </w:t>
      </w:r>
      <w:r>
        <w:rPr>
          <w:rFonts w:ascii="Times New Roman" w:eastAsia="Times New Roman" w:hAnsi="Times New Roman" w:cs="Times New Roman"/>
          <w:color w:val="000000"/>
          <w:sz w:val="18"/>
          <w:szCs w:val="18"/>
          <w:lang w:eastAsia="id-ID"/>
        </w:rPr>
        <w:t>(Yogyakarta: Graha Ilmu,2010),h. 79</w:t>
      </w:r>
    </w:p>
  </w:footnote>
  <w:footnote w:id="18">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Alamsyah, A, “</w:t>
      </w:r>
      <w:r>
        <w:rPr>
          <w:rFonts w:ascii="Times New Roman" w:hAnsi="Times New Roman" w:cs="Times New Roman"/>
          <w:i/>
          <w:sz w:val="18"/>
          <w:szCs w:val="18"/>
        </w:rPr>
        <w:t>Pengaruh kualitas layanan dan kepercayaan terhadap minat masyarakat menggunakan sistem pembayaran nontunai di Inodenesia</w:t>
      </w:r>
      <w:r>
        <w:rPr>
          <w:rFonts w:ascii="Times New Roman" w:hAnsi="Times New Roman" w:cs="Times New Roman"/>
          <w:sz w:val="18"/>
          <w:szCs w:val="18"/>
        </w:rPr>
        <w:t>”(2018) Hal. 48-49</w:t>
      </w:r>
    </w:p>
  </w:footnote>
  <w:footnote w:id="19">
    <w:p w:rsidR="005E4C0F" w:rsidRDefault="005E4C0F">
      <w:pPr>
        <w:spacing w:line="240" w:lineRule="auto"/>
        <w:rPr>
          <w:rFonts w:ascii="Times New Roman" w:eastAsia="Times New Roman" w:hAnsi="Times New Roman" w:cs="Times New Roman"/>
          <w:sz w:val="18"/>
          <w:szCs w:val="18"/>
          <w:lang w:eastAsia="id-ID"/>
        </w:rPr>
      </w:pPr>
      <w:r>
        <w:rPr>
          <w:rFonts w:ascii="Times New Roman" w:eastAsia="Times New Roman" w:hAnsi="Times New Roman" w:cs="Times New Roman"/>
          <w:color w:val="000000"/>
          <w:sz w:val="18"/>
          <w:szCs w:val="18"/>
          <w:lang w:eastAsia="id-ID"/>
        </w:rPr>
        <w:tab/>
      </w:r>
      <w:r>
        <w:rPr>
          <w:rStyle w:val="FootnoteReference"/>
          <w:rFonts w:ascii="Times New Roman" w:hAnsi="Times New Roman" w:cs="Times New Roman"/>
          <w:sz w:val="18"/>
          <w:szCs w:val="18"/>
        </w:rPr>
        <w:footnoteRef/>
      </w:r>
      <w:r>
        <w:rPr>
          <w:rFonts w:ascii="Times New Roman" w:eastAsia="Times New Roman" w:hAnsi="Times New Roman" w:cs="Times New Roman"/>
          <w:color w:val="000000"/>
          <w:sz w:val="18"/>
          <w:szCs w:val="18"/>
          <w:lang w:eastAsia="id-ID"/>
        </w:rPr>
        <w:t xml:space="preserve">Danu Eko agustinova, </w:t>
      </w:r>
      <w:r>
        <w:rPr>
          <w:rFonts w:ascii="Times New Roman" w:eastAsia="Times New Roman" w:hAnsi="Times New Roman" w:cs="Times New Roman"/>
          <w:i/>
          <w:iCs/>
          <w:color w:val="000000"/>
          <w:sz w:val="18"/>
          <w:szCs w:val="18"/>
          <w:lang w:eastAsia="id-ID"/>
        </w:rPr>
        <w:t xml:space="preserve">Memahami Metode Penelitian Kualitatif </w:t>
      </w:r>
      <w:r>
        <w:rPr>
          <w:rFonts w:ascii="Times New Roman" w:eastAsia="Times New Roman" w:hAnsi="Times New Roman" w:cs="Times New Roman"/>
          <w:color w:val="000000"/>
          <w:sz w:val="18"/>
          <w:szCs w:val="18"/>
          <w:lang w:eastAsia="id-ID"/>
        </w:rPr>
        <w:t>(Yogyakarta: Calpulis, 2015). h. 36.</w:t>
      </w:r>
    </w:p>
  </w:footnote>
  <w:footnote w:id="20">
    <w:p w:rsidR="005E4C0F" w:rsidRDefault="005E4C0F">
      <w:pPr>
        <w:spacing w:after="0" w:line="240" w:lineRule="auto"/>
        <w:rPr>
          <w:rFonts w:ascii="Times New Roman" w:eastAsia="Times New Roman" w:hAnsi="Times New Roman" w:cs="Times New Roman"/>
          <w:sz w:val="18"/>
          <w:szCs w:val="18"/>
          <w:lang w:eastAsia="id-ID"/>
        </w:rPr>
      </w:pPr>
      <w:r>
        <w:rPr>
          <w:rFonts w:ascii="Times New Roman" w:hAnsi="Times New Roman" w:cs="Times New Roman"/>
          <w:color w:val="000000"/>
          <w:sz w:val="18"/>
          <w:szCs w:val="18"/>
        </w:rPr>
        <w:tab/>
      </w:r>
      <w:r>
        <w:rPr>
          <w:rStyle w:val="FootnoteReference"/>
          <w:rFonts w:ascii="Times New Roman" w:hAnsi="Times New Roman" w:cs="Times New Roman"/>
          <w:sz w:val="18"/>
          <w:szCs w:val="18"/>
        </w:rPr>
        <w:footnoteRef/>
      </w:r>
      <w:r>
        <w:rPr>
          <w:rFonts w:ascii="Times New Roman" w:hAnsi="Times New Roman" w:cs="Times New Roman"/>
          <w:color w:val="000000"/>
          <w:sz w:val="18"/>
          <w:szCs w:val="18"/>
        </w:rPr>
        <w:t xml:space="preserve">Danu Eko agustinova, </w:t>
      </w:r>
      <w:r>
        <w:rPr>
          <w:rFonts w:ascii="Times New Roman" w:hAnsi="Times New Roman" w:cs="Times New Roman"/>
          <w:i/>
          <w:iCs/>
          <w:color w:val="000000"/>
          <w:sz w:val="18"/>
          <w:szCs w:val="18"/>
        </w:rPr>
        <w:t>Memahami Metode Penelitian Kualitatif</w:t>
      </w:r>
      <w:r>
        <w:rPr>
          <w:rFonts w:ascii="Times New Roman" w:eastAsia="Times New Roman" w:hAnsi="Times New Roman" w:cs="Times New Roman"/>
          <w:color w:val="000000"/>
          <w:sz w:val="18"/>
          <w:szCs w:val="18"/>
          <w:lang w:eastAsia="id-ID"/>
        </w:rPr>
        <w:t>(Yogyakarta: Calpulis, 2015).</w:t>
      </w:r>
      <w:r>
        <w:rPr>
          <w:rFonts w:ascii="Times New Roman" w:hAnsi="Times New Roman" w:cs="Times New Roman"/>
          <w:color w:val="000000"/>
          <w:sz w:val="18"/>
          <w:szCs w:val="18"/>
        </w:rPr>
        <w:t>h. 33.</w:t>
      </w:r>
    </w:p>
  </w:footnote>
  <w:footnote w:id="21">
    <w:p w:rsidR="005E4C0F" w:rsidRDefault="005E4C0F">
      <w:pPr>
        <w:pStyle w:val="FootnoteText"/>
        <w:rPr>
          <w:rFonts w:ascii="Times New Roman" w:hAnsi="Times New Roman" w:cs="Times New Roman"/>
          <w:sz w:val="18"/>
          <w:szCs w:val="18"/>
        </w:rPr>
      </w:pPr>
      <w:r>
        <w:rPr>
          <w:rFonts w:ascii="Times New Roman" w:hAnsi="Times New Roman" w:cs="Times New Roman"/>
          <w:color w:val="000000"/>
          <w:sz w:val="18"/>
          <w:szCs w:val="18"/>
        </w:rPr>
        <w:tab/>
      </w:r>
      <w:r>
        <w:rPr>
          <w:rStyle w:val="FootnoteReference"/>
          <w:rFonts w:ascii="Times New Roman" w:hAnsi="Times New Roman" w:cs="Times New Roman"/>
          <w:sz w:val="18"/>
          <w:szCs w:val="18"/>
        </w:rPr>
        <w:footnoteRef/>
      </w:r>
      <w:r>
        <w:rPr>
          <w:rFonts w:ascii="Times New Roman" w:hAnsi="Times New Roman" w:cs="Times New Roman"/>
          <w:color w:val="000000"/>
          <w:sz w:val="18"/>
          <w:szCs w:val="18"/>
        </w:rPr>
        <w:t xml:space="preserve">Danu Eko agustinova, </w:t>
      </w:r>
      <w:r>
        <w:rPr>
          <w:rFonts w:ascii="Times New Roman" w:hAnsi="Times New Roman" w:cs="Times New Roman"/>
          <w:i/>
          <w:iCs/>
          <w:color w:val="000000"/>
          <w:sz w:val="18"/>
          <w:szCs w:val="18"/>
        </w:rPr>
        <w:t>Memahami Metode Penelitian Kualitatif</w:t>
      </w:r>
      <w:r>
        <w:rPr>
          <w:rFonts w:ascii="Times New Roman" w:eastAsia="Times New Roman" w:hAnsi="Times New Roman" w:cs="Times New Roman"/>
          <w:color w:val="000000"/>
          <w:sz w:val="18"/>
          <w:szCs w:val="18"/>
          <w:lang w:eastAsia="id-ID"/>
        </w:rPr>
        <w:t>(Yogyakarta: Calpulis, 2015).</w:t>
      </w:r>
      <w:r>
        <w:rPr>
          <w:rFonts w:ascii="Times New Roman" w:hAnsi="Times New Roman" w:cs="Times New Roman"/>
          <w:color w:val="000000"/>
          <w:sz w:val="18"/>
          <w:szCs w:val="18"/>
        </w:rPr>
        <w:t>h. 39.</w:t>
      </w:r>
    </w:p>
  </w:footnote>
  <w:footnote w:id="22">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Rahardjo,A., &amp; Utama,D. </w:t>
      </w:r>
      <w:r>
        <w:rPr>
          <w:rFonts w:ascii="Times New Roman" w:hAnsi="Times New Roman" w:cs="Times New Roman"/>
          <w:i/>
          <w:sz w:val="18"/>
          <w:szCs w:val="18"/>
        </w:rPr>
        <w:t>“Pengaruh faktor eksternal terhadap adopsi sistem pembayaran nontunai di kalangan usaha kecil menengah”</w:t>
      </w:r>
      <w:r>
        <w:rPr>
          <w:rFonts w:ascii="Times New Roman" w:hAnsi="Times New Roman" w:cs="Times New Roman"/>
          <w:sz w:val="18"/>
          <w:szCs w:val="18"/>
        </w:rPr>
        <w:t>(2017). Hal. 87-99</w:t>
      </w:r>
    </w:p>
  </w:footnote>
  <w:footnote w:id="23">
    <w:p w:rsidR="005E4C0F" w:rsidRDefault="005E4C0F">
      <w:pPr>
        <w:pStyle w:val="FootnoteText"/>
        <w:rPr>
          <w:rFonts w:ascii="Times New Roman" w:hAnsi="Times New Roman" w:cs="Times New Roman"/>
          <w:sz w:val="18"/>
          <w:szCs w:val="18"/>
        </w:rPr>
      </w:pPr>
      <w:r>
        <w:rPr>
          <w:rFonts w:ascii="Times New Roman" w:hAnsi="Times New Roman" w:cs="Times New Roman"/>
          <w:color w:val="000000"/>
          <w:sz w:val="18"/>
          <w:szCs w:val="18"/>
        </w:rPr>
        <w:tab/>
      </w:r>
      <w:r>
        <w:rPr>
          <w:rStyle w:val="FootnoteReference"/>
        </w:rPr>
        <w:footnoteRef/>
      </w:r>
      <w:r>
        <w:rPr>
          <w:rFonts w:ascii="Times New Roman" w:hAnsi="Times New Roman" w:cs="Times New Roman"/>
          <w:color w:val="000000"/>
          <w:sz w:val="18"/>
          <w:szCs w:val="18"/>
        </w:rPr>
        <w:t xml:space="preserve">Danu Eko agustinova, </w:t>
      </w:r>
      <w:r>
        <w:rPr>
          <w:rFonts w:ascii="Times New Roman" w:hAnsi="Times New Roman" w:cs="Times New Roman"/>
          <w:i/>
          <w:iCs/>
          <w:color w:val="000000"/>
          <w:sz w:val="18"/>
          <w:szCs w:val="18"/>
        </w:rPr>
        <w:t>Memahami Metode Penelitian Kualitatif</w:t>
      </w:r>
      <w:r>
        <w:rPr>
          <w:rFonts w:ascii="Times New Roman" w:eastAsia="Times New Roman" w:hAnsi="Times New Roman" w:cs="Times New Roman"/>
          <w:color w:val="000000"/>
          <w:sz w:val="18"/>
          <w:szCs w:val="18"/>
          <w:lang w:eastAsia="id-ID"/>
        </w:rPr>
        <w:t>(Yogyakarta: Calpulis, 2015).</w:t>
      </w:r>
      <w:r>
        <w:rPr>
          <w:rFonts w:ascii="Times New Roman" w:hAnsi="Times New Roman" w:cs="Times New Roman"/>
          <w:color w:val="000000"/>
          <w:sz w:val="18"/>
          <w:szCs w:val="18"/>
        </w:rPr>
        <w:t>h. 68.</w:t>
      </w:r>
    </w:p>
    <w:p w:rsidR="005E4C0F" w:rsidRDefault="005E4C0F">
      <w:pPr>
        <w:pStyle w:val="FootnoteText"/>
      </w:pPr>
    </w:p>
  </w:footnote>
  <w:footnote w:id="24">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Smith,John</w:t>
      </w:r>
      <w:r>
        <w:rPr>
          <w:rFonts w:ascii="Times New Roman" w:hAnsi="Times New Roman" w:cs="Times New Roman"/>
          <w:i/>
          <w:sz w:val="18"/>
          <w:szCs w:val="18"/>
        </w:rPr>
        <w:t>.”Sistem pembayaran digital:Konsep dan Implementasi”.</w:t>
      </w:r>
      <w:r>
        <w:rPr>
          <w:rFonts w:ascii="Times New Roman" w:hAnsi="Times New Roman" w:cs="Times New Roman"/>
          <w:sz w:val="18"/>
          <w:szCs w:val="18"/>
        </w:rPr>
        <w:t xml:space="preserve"> (</w:t>
      </w:r>
      <w:r>
        <w:rPr>
          <w:rFonts w:ascii="Times New Roman" w:hAnsi="Times New Roman" w:cs="Times New Roman"/>
          <w:color w:val="000000"/>
          <w:sz w:val="18"/>
          <w:szCs w:val="18"/>
        </w:rPr>
        <w:t>Surabaya: University Press,</w:t>
      </w:r>
      <w:r>
        <w:rPr>
          <w:rFonts w:ascii="Times New Roman" w:hAnsi="Times New Roman" w:cs="Times New Roman"/>
          <w:sz w:val="18"/>
          <w:szCs w:val="18"/>
        </w:rPr>
        <w:t>2018). Hal 45-48</w:t>
      </w:r>
    </w:p>
  </w:footnote>
  <w:footnote w:id="25">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Dewi,Maria. </w:t>
      </w:r>
      <w:r>
        <w:rPr>
          <w:rFonts w:ascii="Times New Roman" w:hAnsi="Times New Roman" w:cs="Times New Roman"/>
          <w:i/>
          <w:sz w:val="18"/>
          <w:szCs w:val="18"/>
        </w:rPr>
        <w:t>“Transformasi sistem Pembayaran digital”.</w:t>
      </w:r>
      <w:r>
        <w:rPr>
          <w:rFonts w:ascii="Times New Roman" w:hAnsi="Times New Roman" w:cs="Times New Roman"/>
          <w:sz w:val="18"/>
          <w:szCs w:val="18"/>
        </w:rPr>
        <w:t xml:space="preserve"> (</w:t>
      </w:r>
      <w:r>
        <w:rPr>
          <w:rFonts w:ascii="Times New Roman" w:hAnsi="Times New Roman" w:cs="Times New Roman"/>
          <w:color w:val="000000"/>
          <w:sz w:val="18"/>
          <w:szCs w:val="18"/>
        </w:rPr>
        <w:t xml:space="preserve">(Malang: UB Press, </w:t>
      </w:r>
      <w:r>
        <w:rPr>
          <w:rFonts w:ascii="Times New Roman" w:hAnsi="Times New Roman" w:cs="Times New Roman"/>
          <w:sz w:val="18"/>
          <w:szCs w:val="18"/>
        </w:rPr>
        <w:t>2020) Hal. 83-84</w:t>
      </w:r>
    </w:p>
  </w:footnote>
  <w:footnote w:id="26">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Smith,John</w:t>
      </w:r>
      <w:r>
        <w:rPr>
          <w:rFonts w:ascii="Times New Roman" w:hAnsi="Times New Roman" w:cs="Times New Roman"/>
          <w:i/>
          <w:sz w:val="18"/>
          <w:szCs w:val="18"/>
        </w:rPr>
        <w:t xml:space="preserve">.”Sistem pembayaran digital:Konsep dan Implementasi” </w:t>
      </w:r>
      <w:r>
        <w:rPr>
          <w:rFonts w:ascii="Times New Roman" w:hAnsi="Times New Roman" w:cs="Times New Roman"/>
          <w:sz w:val="18"/>
          <w:szCs w:val="18"/>
        </w:rPr>
        <w:t>(</w:t>
      </w:r>
      <w:r>
        <w:rPr>
          <w:rFonts w:ascii="Times New Roman" w:hAnsi="Times New Roman" w:cs="Times New Roman"/>
          <w:color w:val="000000"/>
          <w:sz w:val="18"/>
          <w:szCs w:val="18"/>
        </w:rPr>
        <w:t>Surabaya: University Press,</w:t>
      </w:r>
      <w:r>
        <w:rPr>
          <w:rFonts w:ascii="Times New Roman" w:hAnsi="Times New Roman" w:cs="Times New Roman"/>
          <w:sz w:val="18"/>
          <w:szCs w:val="18"/>
        </w:rPr>
        <w:t>2018). Hal 52</w:t>
      </w:r>
    </w:p>
    <w:p w:rsidR="005E4C0F" w:rsidRDefault="005E4C0F">
      <w:pPr>
        <w:pStyle w:val="FootnoteText"/>
      </w:pPr>
    </w:p>
  </w:footnote>
  <w:footnote w:id="27">
    <w:p w:rsidR="005E4C0F" w:rsidRDefault="005E4C0F">
      <w:pPr>
        <w:pStyle w:val="FootnoteText"/>
        <w:rPr>
          <w:rFonts w:ascii="Times New Roman" w:hAnsi="Times New Roman" w:cs="Times New Roman"/>
          <w:sz w:val="18"/>
          <w:szCs w:val="18"/>
        </w:rPr>
      </w:pPr>
      <w: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Prof.Dr.H.A.Uzair,MA. “Pengantar Ekonomi Islam: Teori dan Aplikasi”. (Semarang.PT. Alfabeth. 2019). Hal 13-16</w:t>
      </w:r>
    </w:p>
  </w:footnote>
  <w:footnote w:id="28">
    <w:p w:rsidR="005E4C0F" w:rsidRDefault="005E4C0F">
      <w:pPr>
        <w:pStyle w:val="FootnoteText"/>
        <w:rPr>
          <w:sz w:val="18"/>
          <w:szCs w:val="18"/>
        </w:rPr>
      </w:pPr>
      <w:r>
        <w:tab/>
      </w:r>
      <w:r>
        <w:rPr>
          <w:rStyle w:val="FootnoteReference"/>
          <w:sz w:val="18"/>
          <w:szCs w:val="18"/>
        </w:rPr>
        <w:footnoteRef/>
      </w:r>
      <w:r>
        <w:rPr>
          <w:sz w:val="18"/>
          <w:szCs w:val="18"/>
        </w:rPr>
        <w:t xml:space="preserve"> </w:t>
      </w:r>
      <w:r>
        <w:rPr>
          <w:rFonts w:ascii="Times New Roman" w:hAnsi="Times New Roman" w:cs="Times New Roman"/>
          <w:sz w:val="18"/>
          <w:szCs w:val="18"/>
        </w:rPr>
        <w:t>Prof.Dr.H.A.Uzair,MA. “Pengantar Ekonomi Islam: Teori dan Aplikasi”. (Semarang.PT. Alfabeth. 2019). Hal 20-21</w:t>
      </w:r>
    </w:p>
  </w:footnote>
  <w:footnote w:id="29">
    <w:p w:rsidR="005E4C0F" w:rsidRDefault="005E4C0F">
      <w:pPr>
        <w:pStyle w:val="FootnoteText"/>
        <w:rPr>
          <w:rFonts w:ascii="Times New Roman" w:hAnsi="Times New Roman" w:cs="Times New Roman"/>
          <w:sz w:val="18"/>
          <w:szCs w:val="18"/>
        </w:rPr>
      </w:pPr>
      <w: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Dr.Wahbah Az-Zuhailil.”Hukum Bisnis dan Keuangan Islam”. (Jakarta. University Indonesia.2021) Hal 21-24</w:t>
      </w:r>
    </w:p>
  </w:footnote>
  <w:footnote w:id="30">
    <w:p w:rsidR="005E4C0F" w:rsidRDefault="005E4C0F">
      <w:pPr>
        <w:pStyle w:val="FootnoteText"/>
        <w:rPr>
          <w:rFonts w:ascii="Times New Roman" w:hAnsi="Times New Roman" w:cs="Times New Roman"/>
          <w:sz w:val="18"/>
          <w:szCs w:val="18"/>
        </w:rPr>
      </w:pPr>
      <w: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Dr.Wahbah Az-Zuhailil.”Hukum Bisnis dan Keuangan Islam”. (Jakarta. University Indonesia.2021) Hal 31-36</w:t>
      </w:r>
    </w:p>
  </w:footnote>
  <w:footnote w:id="31">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Smith,John</w:t>
      </w:r>
      <w:r>
        <w:rPr>
          <w:rFonts w:ascii="Times New Roman" w:hAnsi="Times New Roman" w:cs="Times New Roman"/>
          <w:i/>
          <w:sz w:val="18"/>
          <w:szCs w:val="18"/>
        </w:rPr>
        <w:t>.”Sistem pembayaran digital:Konsep dan Implementasi”.</w:t>
      </w:r>
      <w:r>
        <w:rPr>
          <w:rFonts w:ascii="Times New Roman" w:hAnsi="Times New Roman" w:cs="Times New Roman"/>
          <w:sz w:val="18"/>
          <w:szCs w:val="18"/>
        </w:rPr>
        <w:t xml:space="preserve"> (</w:t>
      </w:r>
      <w:r>
        <w:rPr>
          <w:rFonts w:ascii="Times New Roman" w:hAnsi="Times New Roman" w:cs="Times New Roman"/>
          <w:color w:val="000000"/>
          <w:sz w:val="18"/>
          <w:szCs w:val="18"/>
        </w:rPr>
        <w:t>Surabaya: University Press,</w:t>
      </w:r>
      <w:r>
        <w:rPr>
          <w:rFonts w:ascii="Times New Roman" w:hAnsi="Times New Roman" w:cs="Times New Roman"/>
          <w:sz w:val="18"/>
          <w:szCs w:val="18"/>
        </w:rPr>
        <w:t>2018). hal  57</w:t>
      </w:r>
    </w:p>
  </w:footnote>
  <w:footnote w:id="32">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Smith,John</w:t>
      </w:r>
      <w:r>
        <w:rPr>
          <w:rFonts w:ascii="Times New Roman" w:hAnsi="Times New Roman" w:cs="Times New Roman"/>
          <w:i/>
          <w:sz w:val="18"/>
          <w:szCs w:val="18"/>
        </w:rPr>
        <w:t>.”Sistem pembayaran digital:Konsep dan Implementasi”</w:t>
      </w:r>
      <w:r>
        <w:rPr>
          <w:rFonts w:ascii="Times New Roman" w:hAnsi="Times New Roman" w:cs="Times New Roman"/>
          <w:sz w:val="18"/>
          <w:szCs w:val="18"/>
        </w:rPr>
        <w:t xml:space="preserve"> (</w:t>
      </w:r>
      <w:r>
        <w:rPr>
          <w:rFonts w:ascii="Times New Roman" w:hAnsi="Times New Roman" w:cs="Times New Roman"/>
          <w:color w:val="000000"/>
          <w:sz w:val="18"/>
          <w:szCs w:val="18"/>
        </w:rPr>
        <w:t>Surabaya: University Press,</w:t>
      </w:r>
      <w:r>
        <w:rPr>
          <w:rFonts w:ascii="Times New Roman" w:hAnsi="Times New Roman" w:cs="Times New Roman"/>
          <w:sz w:val="18"/>
          <w:szCs w:val="18"/>
        </w:rPr>
        <w:t>2018). hal 52</w:t>
      </w:r>
    </w:p>
  </w:footnote>
  <w:footnote w:id="33">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Kenneth C. Lauden dan Carol Guercio, </w:t>
      </w:r>
      <w:r>
        <w:rPr>
          <w:rFonts w:ascii="Times New Roman" w:hAnsi="Times New Roman" w:cs="Times New Roman"/>
          <w:i/>
          <w:sz w:val="18"/>
          <w:szCs w:val="18"/>
        </w:rPr>
        <w:t>“Transaksi e-commerce serta metode pembayaran npn-tunai dalam konteks bisnis online”</w:t>
      </w:r>
      <w:r>
        <w:rPr>
          <w:rFonts w:ascii="Times New Roman" w:hAnsi="Times New Roman" w:cs="Times New Roman"/>
          <w:sz w:val="18"/>
          <w:szCs w:val="18"/>
        </w:rPr>
        <w:t>(2018) Hal. 33-37</w:t>
      </w:r>
    </w:p>
  </w:footnote>
  <w:footnote w:id="34">
    <w:p w:rsidR="005E4C0F" w:rsidRDefault="005E4C0F">
      <w:pPr>
        <w:spacing w:after="0" w:line="240" w:lineRule="auto"/>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Rifai,  Ahmad. 2018. </w:t>
      </w:r>
      <w:r>
        <w:rPr>
          <w:rFonts w:ascii="Times New Roman" w:hAnsi="Times New Roman" w:cs="Times New Roman"/>
          <w:i/>
          <w:sz w:val="18"/>
          <w:szCs w:val="18"/>
        </w:rPr>
        <w:t xml:space="preserve">“ Penerapan Sistem Pembayaran Nontunai di Era Digital”. </w:t>
      </w:r>
      <w:r>
        <w:rPr>
          <w:rFonts w:ascii="Times New Roman" w:hAnsi="Times New Roman" w:cs="Times New Roman"/>
          <w:sz w:val="18"/>
          <w:szCs w:val="18"/>
        </w:rPr>
        <w:t>PT.Pustaka Digital. hal 23-24</w:t>
      </w:r>
    </w:p>
  </w:footnote>
  <w:footnote w:id="35">
    <w:p w:rsidR="005E4C0F" w:rsidRDefault="005E4C0F">
      <w:pPr>
        <w:spacing w:after="0" w:line="240" w:lineRule="auto"/>
        <w:rPr>
          <w:rFonts w:ascii="Times New Roman" w:hAnsi="Times New Roman" w:cs="Times New Roman"/>
          <w:sz w:val="18"/>
          <w:szCs w:val="18"/>
        </w:rPr>
      </w:pPr>
      <w:r>
        <w:rPr>
          <w:rFonts w:ascii="Times New Roman" w:hAnsi="Times New Roman" w:cs="Times New Roman"/>
          <w:sz w:val="18"/>
          <w:szCs w:val="18"/>
        </w:rPr>
        <w:tab/>
      </w:r>
      <w:r>
        <w:rPr>
          <w:rStyle w:val="FootnoteReference"/>
          <w:sz w:val="18"/>
          <w:szCs w:val="18"/>
        </w:rPr>
        <w:footnoteRef/>
      </w:r>
      <w:r>
        <w:rPr>
          <w:rFonts w:ascii="Times New Roman" w:hAnsi="Times New Roman" w:cs="Times New Roman"/>
          <w:sz w:val="18"/>
          <w:szCs w:val="18"/>
        </w:rPr>
        <w:t xml:space="preserve">Rifai,  Ahmad. 2018.  </w:t>
      </w:r>
      <w:r>
        <w:rPr>
          <w:rFonts w:ascii="Times New Roman" w:hAnsi="Times New Roman" w:cs="Times New Roman"/>
          <w:i/>
          <w:sz w:val="18"/>
          <w:szCs w:val="18"/>
        </w:rPr>
        <w:t xml:space="preserve">“ Penerapan Sistem Pembayaran Nontunai di Era Digital”. </w:t>
      </w:r>
      <w:r>
        <w:rPr>
          <w:rFonts w:ascii="Times New Roman" w:hAnsi="Times New Roman" w:cs="Times New Roman"/>
          <w:sz w:val="18"/>
          <w:szCs w:val="18"/>
        </w:rPr>
        <w:t>PT.Pustaka Digital.hal 40-44</w:t>
      </w:r>
    </w:p>
  </w:footnote>
  <w:footnote w:id="36">
    <w:p w:rsidR="005E4C0F" w:rsidRDefault="005E4C0F">
      <w:pPr>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Triyani Febry Astutik, “Efektivitas Penggunaan QRIS Aplikasi Mobile Banking BSI oleh UMKM BINAAN Bank Syariah Indonesia” (2023,(Skripsi UIN Kiai Haji Achmad Shiddiq ) hal 34 </w:t>
      </w:r>
    </w:p>
  </w:footnote>
  <w:footnote w:id="37">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Anotimus, </w:t>
      </w:r>
      <w:r>
        <w:rPr>
          <w:rFonts w:ascii="Times New Roman" w:hAnsi="Times New Roman" w:cs="Times New Roman"/>
          <w:i/>
          <w:sz w:val="18"/>
          <w:szCs w:val="18"/>
        </w:rPr>
        <w:t>“Perkembangan Mobile Banking di Indonesia”</w:t>
      </w:r>
      <w:r>
        <w:rPr>
          <w:rFonts w:ascii="Times New Roman" w:hAnsi="Times New Roman" w:cs="Times New Roman"/>
          <w:sz w:val="18"/>
          <w:szCs w:val="18"/>
        </w:rPr>
        <w:t>, sharingvision.com,diakses 2 februari 2024.</w:t>
      </w:r>
    </w:p>
  </w:footnote>
  <w:footnote w:id="38">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Achadi, A..,&amp;Winarto,H. </w:t>
      </w:r>
      <w:r>
        <w:rPr>
          <w:rFonts w:ascii="Times New Roman" w:hAnsi="Times New Roman" w:cs="Times New Roman"/>
          <w:i/>
          <w:sz w:val="18"/>
          <w:szCs w:val="18"/>
        </w:rPr>
        <w:t>“Pengaruh Pengetahuan Produk, Persepsi Risiko dan Persepsi Manfaat Terhadap Minat Menggunakan Layanan Go-Pay”.</w:t>
      </w:r>
      <w:r>
        <w:rPr>
          <w:rFonts w:ascii="Times New Roman" w:hAnsi="Times New Roman" w:cs="Times New Roman"/>
          <w:sz w:val="18"/>
          <w:szCs w:val="18"/>
        </w:rPr>
        <w:t xml:space="preserve"> (2020) hal 11-23</w:t>
      </w:r>
    </w:p>
  </w:footnote>
  <w:footnote w:id="39">
    <w:p w:rsidR="005E4C0F" w:rsidRDefault="005E4C0F">
      <w:pPr>
        <w:pStyle w:val="FootnoteText"/>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Achadi, A..,&amp;Winarto,H. </w:t>
      </w:r>
      <w:r>
        <w:rPr>
          <w:rFonts w:ascii="Times New Roman" w:hAnsi="Times New Roman" w:cs="Times New Roman"/>
          <w:i/>
          <w:sz w:val="18"/>
          <w:szCs w:val="18"/>
        </w:rPr>
        <w:t>“Pengaruh Pengetahuan Produk, Persepsi Risiko dan Persepsi Manfaat Terhadap Minat Menggunakan Layanan Go-Pay”</w:t>
      </w:r>
      <w:r>
        <w:rPr>
          <w:rFonts w:ascii="Times New Roman" w:hAnsi="Times New Roman" w:cs="Times New Roman"/>
          <w:sz w:val="18"/>
          <w:szCs w:val="18"/>
        </w:rPr>
        <w:t xml:space="preserve"> (2020) hal 16</w:t>
      </w:r>
    </w:p>
  </w:footnote>
  <w:footnote w:id="40">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N.Venkatesh, “</w:t>
      </w:r>
      <w:r>
        <w:rPr>
          <w:rFonts w:ascii="Times New Roman" w:hAnsi="Times New Roman" w:cs="Times New Roman"/>
          <w:i/>
          <w:sz w:val="18"/>
          <w:szCs w:val="18"/>
        </w:rPr>
        <w:t>Dompet digital dan model bisnis dibalik transaksi pembayaran online ”</w:t>
      </w:r>
      <w:r>
        <w:rPr>
          <w:rFonts w:ascii="Times New Roman" w:hAnsi="Times New Roman" w:cs="Times New Roman"/>
          <w:sz w:val="18"/>
          <w:szCs w:val="18"/>
        </w:rPr>
        <w:t>hal. 12-19</w:t>
      </w:r>
    </w:p>
  </w:footnote>
  <w:footnote w:id="41">
    <w:p w:rsidR="005E4C0F" w:rsidRDefault="005E4C0F">
      <w:pPr>
        <w:spacing w:after="0" w:line="240" w:lineRule="auto"/>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Rifai,  Ahmad. 2018. </w:t>
      </w:r>
      <w:r>
        <w:rPr>
          <w:rFonts w:ascii="Times New Roman" w:hAnsi="Times New Roman" w:cs="Times New Roman"/>
          <w:i/>
          <w:sz w:val="18"/>
          <w:szCs w:val="18"/>
        </w:rPr>
        <w:t xml:space="preserve">“ Penerapan Sistem Pembayaran Nontunai di Era Digital”. </w:t>
      </w:r>
      <w:r>
        <w:rPr>
          <w:rFonts w:ascii="Times New Roman" w:hAnsi="Times New Roman" w:cs="Times New Roman"/>
          <w:sz w:val="18"/>
          <w:szCs w:val="18"/>
        </w:rPr>
        <w:t>PT.Pustaka Digital. hal 27-28</w:t>
      </w:r>
    </w:p>
  </w:footnote>
  <w:footnote w:id="42">
    <w:p w:rsidR="005E4C0F" w:rsidRDefault="005E4C0F">
      <w:pPr>
        <w:spacing w:after="0" w:line="240" w:lineRule="auto"/>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Rifai,  Ahmad. 2018. </w:t>
      </w:r>
      <w:r>
        <w:rPr>
          <w:rFonts w:ascii="Times New Roman" w:hAnsi="Times New Roman" w:cs="Times New Roman"/>
          <w:i/>
          <w:sz w:val="18"/>
          <w:szCs w:val="18"/>
        </w:rPr>
        <w:t xml:space="preserve">“ Penerapan Sistem Pembayaran Nontunai di Era Digital”. </w:t>
      </w:r>
      <w:r>
        <w:rPr>
          <w:rFonts w:ascii="Times New Roman" w:hAnsi="Times New Roman" w:cs="Times New Roman"/>
          <w:sz w:val="18"/>
          <w:szCs w:val="18"/>
        </w:rPr>
        <w:t>PT.Pustaka Digital.hal 32-34</w:t>
      </w:r>
    </w:p>
  </w:footnote>
  <w:footnote w:id="43">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Dr.Retno Wulandari, </w:t>
      </w:r>
      <w:r>
        <w:rPr>
          <w:rFonts w:ascii="Times New Roman" w:hAnsi="Times New Roman" w:cs="Times New Roman"/>
          <w:i/>
          <w:sz w:val="18"/>
          <w:szCs w:val="18"/>
        </w:rPr>
        <w:t>“Inovasi Pembayaran Digital:Studi Kasus di Indonesia</w:t>
      </w:r>
      <w:r>
        <w:rPr>
          <w:rFonts w:ascii="Times New Roman" w:hAnsi="Times New Roman" w:cs="Times New Roman"/>
          <w:sz w:val="18"/>
          <w:szCs w:val="18"/>
        </w:rPr>
        <w:t>”,(Journal of financial innovation:2019) hal 23</w:t>
      </w:r>
    </w:p>
  </w:footnote>
  <w:footnote w:id="44">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Wawancara dengan ibu Nurul pada tanggal 8 Mei 2024</w:t>
      </w:r>
    </w:p>
  </w:footnote>
  <w:footnote w:id="45">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Wawancara dengan ibu Intan pada tanggal 12 Mei 2024</w:t>
      </w:r>
    </w:p>
  </w:footnote>
  <w:footnote w:id="46">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Wawancara dengan ibu yeni pada tanggal 5 Mei 2024</w:t>
      </w:r>
    </w:p>
  </w:footnote>
  <w:footnote w:id="47">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Wawancara dengan bapak Riko pada tanggal sepuluhMei 2024</w:t>
      </w:r>
    </w:p>
  </w:footnote>
  <w:footnote w:id="48">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Wawancara dengan ibu nana pada tanggal 12 Mei 2024</w:t>
      </w:r>
    </w:p>
  </w:footnote>
  <w:footnote w:id="49">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wawancara dengan ibu yeni pada tanggal 5 Mei 2024</w:t>
      </w:r>
    </w:p>
  </w:footnote>
  <w:footnote w:id="50">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Wawancara dengan ibu nana pada tanggal sepuluhMei 2024</w:t>
      </w:r>
    </w:p>
  </w:footnote>
  <w:footnote w:id="51">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Wawancara dengan ibu Azizah pada tanggal 12 Mei 2024</w:t>
      </w:r>
    </w:p>
  </w:footnote>
  <w:footnote w:id="52">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Dr.Retno Wulandari, </w:t>
      </w:r>
      <w:r>
        <w:rPr>
          <w:rFonts w:ascii="Times New Roman" w:hAnsi="Times New Roman" w:cs="Times New Roman"/>
          <w:i/>
          <w:sz w:val="18"/>
          <w:szCs w:val="18"/>
        </w:rPr>
        <w:t>“Inovasi Pembayaran Digital:Studi Kasus di Indonesia</w:t>
      </w:r>
      <w:r>
        <w:rPr>
          <w:rFonts w:ascii="Times New Roman" w:hAnsi="Times New Roman" w:cs="Times New Roman"/>
          <w:sz w:val="18"/>
          <w:szCs w:val="18"/>
        </w:rPr>
        <w:t>”,(Journal of financial innovation:2019) hal 23</w:t>
      </w:r>
    </w:p>
  </w:footnote>
  <w:footnote w:id="53">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Wawancara dengan Ibu Annisa, Pada tanggal 24 April2024</w:t>
      </w:r>
    </w:p>
  </w:footnote>
  <w:footnote w:id="54">
    <w:p w:rsidR="005E4C0F" w:rsidRDefault="005E4C0F">
      <w:pPr>
        <w:pStyle w:val="FootnoteText"/>
        <w:rPr>
          <w:rFonts w:ascii="Times New Roman" w:hAnsi="Times New Roman" w:cs="Times New Roman"/>
          <w:sz w:val="18"/>
          <w:szCs w:val="18"/>
        </w:rPr>
      </w:pPr>
      <w:r>
        <w:rPr>
          <w:rStyle w:val="FootnoteReference"/>
        </w:rPr>
        <w:footnoteRef/>
      </w:r>
      <w:r>
        <w:rPr>
          <w:rFonts w:ascii="Times New Roman" w:hAnsi="Times New Roman" w:cs="Times New Roman"/>
          <w:sz w:val="18"/>
          <w:szCs w:val="18"/>
        </w:rPr>
        <w:t>Wawancara dengan ibu Rika pada tanggal 12 Mei 2024</w:t>
      </w:r>
    </w:p>
  </w:footnote>
  <w:footnote w:id="55">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Wawancara dengan ibu Rika pada tanggal 12 Mei 2024</w:t>
      </w:r>
    </w:p>
  </w:footnote>
  <w:footnote w:id="56">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Ahmad Rifai, </w:t>
      </w:r>
      <w:r>
        <w:rPr>
          <w:rFonts w:ascii="Times New Roman" w:hAnsi="Times New Roman" w:cs="Times New Roman"/>
          <w:i/>
          <w:sz w:val="18"/>
          <w:szCs w:val="18"/>
        </w:rPr>
        <w:t>“ Penerapan Sistem Pembayaran Nontunai di Era Digital”(</w:t>
      </w:r>
      <w:r>
        <w:rPr>
          <w:rFonts w:ascii="Times New Roman" w:hAnsi="Times New Roman" w:cs="Times New Roman"/>
          <w:sz w:val="18"/>
          <w:szCs w:val="18"/>
        </w:rPr>
        <w:t>PT.Pustaka Digital:2018) Hal. 25</w:t>
      </w:r>
    </w:p>
  </w:footnote>
  <w:footnote w:id="57">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Wawancara dengan ibu yeni pada tanggal 5 Mei 2024</w:t>
      </w:r>
    </w:p>
  </w:footnote>
  <w:footnote w:id="58">
    <w:p w:rsidR="005E4C0F" w:rsidRDefault="005E4C0F">
      <w:pPr>
        <w:pStyle w:val="FootnoteText"/>
        <w:tabs>
          <w:tab w:val="left" w:pos="5812"/>
        </w:tabs>
        <w:rPr>
          <w:i/>
          <w:sz w:val="18"/>
          <w:szCs w:val="18"/>
        </w:rPr>
      </w:pPr>
      <w:r>
        <w:rPr>
          <w:rFonts w:ascii="Times New Roman" w:hAnsi="Times New Roman" w:cs="Times New Roman"/>
          <w:sz w:val="18"/>
          <w:szCs w:val="18"/>
        </w:rPr>
        <w:t xml:space="preserve">                </w:t>
      </w:r>
      <w:r>
        <w:rPr>
          <w:rStyle w:val="FootnoteReference"/>
        </w:rPr>
        <w:footnoteRef/>
      </w:r>
      <w:r>
        <w:rPr>
          <w:rFonts w:ascii="Times New Roman" w:hAnsi="Times New Roman" w:cs="Times New Roman"/>
          <w:sz w:val="18"/>
          <w:szCs w:val="18"/>
        </w:rPr>
        <w:t xml:space="preserve"> Rizky Ramadini Febrinda ,</w:t>
      </w:r>
      <w:r>
        <w:rPr>
          <w:rFonts w:ascii="Times New Roman" w:hAnsi="Times New Roman" w:cs="Times New Roman"/>
          <w:i/>
          <w:sz w:val="18"/>
          <w:szCs w:val="18"/>
        </w:rPr>
        <w:t xml:space="preserve">“Kesiapan Digitalisasi Sistem Pembayaran Nontunai Di Pasar Rakyat” </w:t>
      </w:r>
      <w:r>
        <w:rPr>
          <w:rFonts w:ascii="Times New Roman" w:hAnsi="Times New Roman" w:cs="Times New Roman"/>
          <w:sz w:val="18"/>
          <w:szCs w:val="18"/>
        </w:rPr>
        <w:t>(2022)</w:t>
      </w:r>
    </w:p>
  </w:footnote>
  <w:footnote w:id="59">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Ayu Wulandari</w:t>
      </w:r>
      <w:r>
        <w:rPr>
          <w:rFonts w:ascii="Times New Roman" w:hAnsi="Times New Roman" w:cs="Times New Roman"/>
          <w:i/>
          <w:sz w:val="18"/>
          <w:szCs w:val="18"/>
        </w:rPr>
        <w:t>,”Pemberdayaan UMKM melalui Pembayaran Digital”</w:t>
      </w:r>
      <w:r>
        <w:rPr>
          <w:rFonts w:ascii="Times New Roman" w:hAnsi="Times New Roman" w:cs="Times New Roman"/>
          <w:sz w:val="18"/>
          <w:szCs w:val="18"/>
        </w:rPr>
        <w:t>. Journal of small Bussiness Empowerment (2021) hal 35</w:t>
      </w:r>
    </w:p>
  </w:footnote>
  <w:footnote w:id="60">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 xml:space="preserve"> Wawancara dengan ibu nana pada tanggal sepuluhMei 2024</w:t>
      </w:r>
    </w:p>
  </w:footnote>
  <w:footnote w:id="61">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Ayu,Wulandari</w:t>
      </w:r>
      <w:r>
        <w:rPr>
          <w:rFonts w:ascii="Times New Roman" w:hAnsi="Times New Roman" w:cs="Times New Roman"/>
          <w:i/>
          <w:sz w:val="18"/>
          <w:szCs w:val="18"/>
        </w:rPr>
        <w:t>,”Pemberdayaan UMKM melalui Pembayaran Digital”</w:t>
      </w:r>
      <w:r>
        <w:rPr>
          <w:rFonts w:ascii="Times New Roman" w:hAnsi="Times New Roman" w:cs="Times New Roman"/>
          <w:sz w:val="18"/>
          <w:szCs w:val="18"/>
        </w:rPr>
        <w:t>. Journal of small Bussiness Empowerment (2021) hal 39-40</w:t>
      </w:r>
    </w:p>
  </w:footnote>
  <w:footnote w:id="62">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Ayu Wulandari</w:t>
      </w:r>
      <w:r>
        <w:rPr>
          <w:rFonts w:ascii="Times New Roman" w:hAnsi="Times New Roman" w:cs="Times New Roman"/>
          <w:i/>
          <w:sz w:val="18"/>
          <w:szCs w:val="18"/>
        </w:rPr>
        <w:t>,”Pemberdayaan UMKM melalui Pembayaran Digital”</w:t>
      </w:r>
      <w:r>
        <w:rPr>
          <w:rFonts w:ascii="Times New Roman" w:hAnsi="Times New Roman" w:cs="Times New Roman"/>
          <w:sz w:val="18"/>
          <w:szCs w:val="18"/>
        </w:rPr>
        <w:t>. Journal of small Bussiness Empowerment (2021) hal 42-43</w:t>
      </w:r>
    </w:p>
  </w:footnote>
  <w:footnote w:id="63">
    <w:p w:rsidR="005E4C0F" w:rsidRDefault="005E4C0F">
      <w:pPr>
        <w:pStyle w:val="FootnoteText"/>
        <w:rPr>
          <w:rFonts w:ascii="Times New Roman" w:hAnsi="Times New Roman" w:cs="Times New Roman"/>
          <w:sz w:val="18"/>
          <w:szCs w:val="18"/>
        </w:rPr>
      </w:pPr>
      <w:r>
        <w:rPr>
          <w:rFonts w:ascii="Times New Roman" w:hAnsi="Times New Roman" w:cs="Times New Roman"/>
          <w:sz w:val="18"/>
          <w:szCs w:val="18"/>
        </w:rPr>
        <w:tab/>
      </w:r>
      <w:r>
        <w:rPr>
          <w:rStyle w:val="FootnoteReference"/>
        </w:rPr>
        <w:footnoteRef/>
      </w:r>
      <w:r>
        <w:rPr>
          <w:rFonts w:ascii="Times New Roman" w:hAnsi="Times New Roman" w:cs="Times New Roman"/>
          <w:sz w:val="18"/>
          <w:szCs w:val="18"/>
        </w:rPr>
        <w:t>Ayu Wulandari</w:t>
      </w:r>
      <w:r>
        <w:rPr>
          <w:rFonts w:ascii="Times New Roman" w:hAnsi="Times New Roman" w:cs="Times New Roman"/>
          <w:i/>
          <w:sz w:val="18"/>
          <w:szCs w:val="18"/>
        </w:rPr>
        <w:t>,”Pemberdayaan UMKM melalui Pembayaran Digital”</w:t>
      </w:r>
      <w:r>
        <w:rPr>
          <w:rFonts w:ascii="Times New Roman" w:hAnsi="Times New Roman" w:cs="Times New Roman"/>
          <w:sz w:val="18"/>
          <w:szCs w:val="18"/>
        </w:rPr>
        <w:t>. Journal of small Bussiness Empowerment (2021) hal 44-46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Header"/>
    </w:pPr>
    <w:r>
      <w:rPr>
        <w:noProof/>
        <w:lang w:val="en-US"/>
      </w:rPr>
      <mc:AlternateContent>
        <mc:Choice Requires="wps">
          <w:drawing>
            <wp:anchor distT="0" distB="0" distL="114300" distR="114300" simplePos="0" relativeHeight="251661312" behindDoc="0" locked="0" layoutInCell="1" allowOverlap="1" wp14:anchorId="3A6DB87E" wp14:editId="1E4B87B4">
              <wp:simplePos x="0" y="0"/>
              <wp:positionH relativeFrom="margin">
                <wp:align>right</wp:align>
              </wp:positionH>
              <wp:positionV relativeFrom="paragraph">
                <wp:posOffset>0</wp:posOffset>
              </wp:positionV>
              <wp:extent cx="71120" cy="170815"/>
              <wp:effectExtent l="0" t="0" r="0" b="0"/>
              <wp:wrapNone/>
              <wp:docPr id="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Header"/>
                          </w:pPr>
                          <w:r>
                            <w:fldChar w:fldCharType="begin"/>
                          </w:r>
                          <w:r>
                            <w:instrText xml:space="preserve"> PAGE  \* MERGEFORMAT </w:instrText>
                          </w:r>
                          <w:r>
                            <w:fldChar w:fldCharType="separate"/>
                          </w:r>
                          <w:r w:rsidR="001568C3">
                            <w:rPr>
                              <w:noProof/>
                            </w:rPr>
                            <w:t>17</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45.6pt;margin-top:0;width:5.6pt;height:13.45pt;z-index:251661312;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" filled="f" stroked="f">
              <v:textbox style="mso-fit-shape-to-text:t" inset="0,0,0,0">
                <w:txbxContent>
                  <w:p w:rsidR="005E4C0F" w:rsidRDefault="005E4C0F">
                    <w:pPr>
                      <w:pStyle w:val="Header"/>
                    </w:pPr>
                    <w:r>
                      <w:fldChar w:fldCharType="begin"/>
                    </w:r>
                    <w:r>
                      <w:instrText xml:space="preserve"> PAGE  \* MERGEFORMAT </w:instrText>
                    </w:r>
                    <w:r>
                      <w:fldChar w:fldCharType="separate"/>
                    </w:r>
                    <w:r w:rsidR="001568C3">
                      <w:rPr>
                        <w:noProof/>
                      </w:rPr>
                      <w:t>17</w:t>
                    </w:r>
                    <w:r>
                      <w:fldChar w:fldCharType="end"/>
                    </w:r>
                  </w:p>
                </w:txbxContent>
              </v:textbox>
              <w10:wrap anchorx="margin"/>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Header"/>
    </w:pPr>
    <w:r>
      <w:rPr>
        <w:noProof/>
        <w:lang w:val="en-US"/>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42240" cy="170815"/>
              <wp:effectExtent l="0" t="0" r="0" b="0"/>
              <wp:wrapNone/>
              <wp:docPr id="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Header"/>
                          </w:pPr>
                          <w:r>
                            <w:fldChar w:fldCharType="begin"/>
                          </w:r>
                          <w:r>
                            <w:instrText xml:space="preserve"> PAGE  \* MERGEFORMAT </w:instrText>
                          </w:r>
                          <w:r>
                            <w:fldChar w:fldCharType="separate"/>
                          </w:r>
                          <w:r w:rsidR="001568C3">
                            <w:rPr>
                              <w:noProof/>
                            </w:rPr>
                            <w:t>33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40pt;margin-top:0;width:11.2pt;height:13.45pt;z-index:25166336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opmrAIAAK8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" filled="f" stroked="f">
              <v:textbox style="mso-fit-shape-to-text:t" inset="0,0,0,0">
                <w:txbxContent>
                  <w:p w:rsidR="005E4C0F" w:rsidRDefault="005E4C0F">
                    <w:pPr>
                      <w:pStyle w:val="Header"/>
                    </w:pPr>
                    <w:r>
                      <w:fldChar w:fldCharType="begin"/>
                    </w:r>
                    <w:r>
                      <w:instrText xml:space="preserve"> PAGE  \* MERGEFORMAT </w:instrText>
                    </w:r>
                    <w:r>
                      <w:fldChar w:fldCharType="separate"/>
                    </w:r>
                    <w:r w:rsidR="001568C3">
                      <w:rPr>
                        <w:noProof/>
                      </w:rPr>
                      <w:t>33</w:t>
                    </w:r>
                    <w:r>
                      <w:fldChar w:fldCharType="end"/>
                    </w:r>
                  </w:p>
                </w:txbxContent>
              </v:textbox>
              <w10:wrap anchorx="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Header"/>
    </w:pPr>
    <w:r>
      <w:rPr>
        <w:noProof/>
        <w:lang w:val="en-US"/>
      </w:rPr>
      <mc:AlternateContent>
        <mc:Choice Requires="wps">
          <w:drawing>
            <wp:anchor distT="0" distB="0" distL="114300" distR="114300" simplePos="0" relativeHeight="251664384" behindDoc="0" locked="0" layoutInCell="1" allowOverlap="1" wp14:anchorId="4052D192" wp14:editId="443E9466">
              <wp:simplePos x="0" y="0"/>
              <wp:positionH relativeFrom="margin">
                <wp:align>right</wp:align>
              </wp:positionH>
              <wp:positionV relativeFrom="paragraph">
                <wp:posOffset>0</wp:posOffset>
              </wp:positionV>
              <wp:extent cx="142240" cy="170815"/>
              <wp:effectExtent l="0" t="0" r="0" b="0"/>
              <wp:wrapNone/>
              <wp:docPr id="2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Header"/>
                          </w:pPr>
                          <w:r>
                            <w:fldChar w:fldCharType="begin"/>
                          </w:r>
                          <w:r>
                            <w:instrText xml:space="preserve"> PAGE  \* MERGEFORMAT </w:instrText>
                          </w:r>
                          <w:r>
                            <w:fldChar w:fldCharType="separate"/>
                          </w:r>
                          <w:r w:rsidR="001568C3">
                            <w:rPr>
                              <w:noProof/>
                            </w:rPr>
                            <w:t>53</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1" type="#_x0000_t202" style="position:absolute;left:0;text-align:left;margin-left:-40pt;margin-top:0;width:11.2pt;height:13.45pt;z-index:25166438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" filled="f" stroked="f">
              <v:textbox style="mso-fit-shape-to-text:t" inset="0,0,0,0">
                <w:txbxContent>
                  <w:p w:rsidR="005E4C0F" w:rsidRDefault="005E4C0F">
                    <w:pPr>
                      <w:pStyle w:val="Header"/>
                    </w:pPr>
                    <w:r>
                      <w:fldChar w:fldCharType="begin"/>
                    </w:r>
                    <w:r>
                      <w:instrText xml:space="preserve"> PAGE  \* MERGEFORMAT </w:instrText>
                    </w:r>
                    <w:r>
                      <w:fldChar w:fldCharType="separate"/>
                    </w:r>
                    <w:r w:rsidR="001568C3">
                      <w:rPr>
                        <w:noProof/>
                      </w:rPr>
                      <w:t>53</w:t>
                    </w:r>
                    <w:r>
                      <w:fldChar w:fldCharType="end"/>
                    </w:r>
                  </w:p>
                </w:txbxContent>
              </v:textbox>
              <w10:wrap anchorx="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Header"/>
    </w:pPr>
    <w:r>
      <w:rPr>
        <w:noProof/>
        <w:lang w:val="en-US"/>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42240" cy="170815"/>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Header"/>
                          </w:pPr>
                          <w:r>
                            <w:fldChar w:fldCharType="begin"/>
                          </w:r>
                          <w:r>
                            <w:instrText xml:space="preserve"> PAGE  \* MERGEFORMAT </w:instrText>
                          </w:r>
                          <w:r>
                            <w:fldChar w:fldCharType="separate"/>
                          </w:r>
                          <w:r w:rsidR="001568C3">
                            <w:rPr>
                              <w:noProof/>
                            </w:rPr>
                            <w:t>64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3" type="#_x0000_t202" style="position:absolute;left:0;text-align:left;margin-left:-40pt;margin-top:0;width:11.2pt;height:13.45pt;z-index:251666432;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" filled="f" stroked="f">
              <v:textbox style="mso-fit-shape-to-text:t" inset="0,0,0,0">
                <w:txbxContent>
                  <w:p w:rsidR="005E4C0F" w:rsidRDefault="005E4C0F">
                    <w:pPr>
                      <w:pStyle w:val="Header"/>
                    </w:pPr>
                    <w:r>
                      <w:fldChar w:fldCharType="begin"/>
                    </w:r>
                    <w:r>
                      <w:instrText xml:space="preserve"> PAGE  \* MERGEFORMAT </w:instrText>
                    </w:r>
                    <w:r>
                      <w:fldChar w:fldCharType="separate"/>
                    </w:r>
                    <w:r w:rsidR="001568C3">
                      <w:rPr>
                        <w:noProof/>
                      </w:rPr>
                      <w:t>64</w:t>
                    </w:r>
                    <w:r>
                      <w:fldChar w:fldCharType="end"/>
                    </w:r>
                  </w:p>
                </w:txbxContent>
              </v:textbox>
              <w10:wrap anchorx="margin"/>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5E4C0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C0F" w:rsidRDefault="00A02AD2">
    <w:pPr>
      <w:pStyle w:val="Header"/>
    </w:pPr>
    <w:r>
      <w:rPr>
        <w:noProof/>
        <w:lang w:val="en-US"/>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42240" cy="170815"/>
              <wp:effectExtent l="0" t="0" r="0" b="0"/>
              <wp:wrapNone/>
              <wp:docPr id="2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C0F" w:rsidRDefault="005E4C0F">
                          <w:pPr>
                            <w:pStyle w:val="Header"/>
                          </w:pPr>
                          <w:r>
                            <w:fldChar w:fldCharType="begin"/>
                          </w:r>
                          <w:r>
                            <w:instrText xml:space="preserve"> PAGE  \* MERGEFORMAT </w:instrText>
                          </w:r>
                          <w:r>
                            <w:fldChar w:fldCharType="separate"/>
                          </w:r>
                          <w:r w:rsidR="001568C3">
                            <w:rPr>
                              <w:noProof/>
                            </w:rPr>
                            <w:t>66</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5" type="#_x0000_t202" style="position:absolute;left:0;text-align:left;margin-left:-40pt;margin-top:0;width:11.2pt;height:13.45pt;z-index:25166848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" filled="f" stroked="f">
              <v:textbox style="mso-fit-shape-to-text:t" inset="0,0,0,0">
                <w:txbxContent>
                  <w:p w:rsidR="005E4C0F" w:rsidRDefault="005E4C0F">
                    <w:pPr>
                      <w:pStyle w:val="Header"/>
                    </w:pPr>
                    <w:r>
                      <w:fldChar w:fldCharType="begin"/>
                    </w:r>
                    <w:r>
                      <w:instrText xml:space="preserve"> PAGE  \* MERGEFORMAT </w:instrText>
                    </w:r>
                    <w:r>
                      <w:fldChar w:fldCharType="separate"/>
                    </w:r>
                    <w:r w:rsidR="001568C3">
                      <w:rPr>
                        <w:noProof/>
                      </w:rPr>
                      <w:t>66</w:t>
                    </w:r>
                    <w: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66F494"/>
    <w:multiLevelType w:val="singleLevel"/>
    <w:tmpl w:val="8D66F494"/>
    <w:lvl w:ilvl="0">
      <w:start w:val="1"/>
      <w:numFmt w:val="upperLetter"/>
      <w:lvlText w:val="%1."/>
      <w:lvlJc w:val="left"/>
      <w:pPr>
        <w:tabs>
          <w:tab w:val="left" w:pos="425"/>
        </w:tabs>
        <w:ind w:left="645" w:hanging="425"/>
      </w:pPr>
      <w:rPr>
        <w:rFonts w:hint="default"/>
      </w:rPr>
    </w:lvl>
  </w:abstractNum>
  <w:abstractNum w:abstractNumId="1">
    <w:nsid w:val="E9494052"/>
    <w:multiLevelType w:val="singleLevel"/>
    <w:tmpl w:val="E9494052"/>
    <w:lvl w:ilvl="0">
      <w:start w:val="1"/>
      <w:numFmt w:val="upperLetter"/>
      <w:lvlText w:val="%1."/>
      <w:lvlJc w:val="left"/>
      <w:pPr>
        <w:tabs>
          <w:tab w:val="left" w:pos="425"/>
        </w:tabs>
        <w:ind w:left="425" w:hanging="425"/>
      </w:pPr>
      <w:rPr>
        <w:rFonts w:hint="default"/>
      </w:rPr>
    </w:lvl>
  </w:abstractNum>
  <w:abstractNum w:abstractNumId="2">
    <w:nsid w:val="F5F7102B"/>
    <w:multiLevelType w:val="singleLevel"/>
    <w:tmpl w:val="F5F7102B"/>
    <w:lvl w:ilvl="0">
      <w:start w:val="1"/>
      <w:numFmt w:val="upperLetter"/>
      <w:lvlText w:val="%1."/>
      <w:lvlJc w:val="left"/>
      <w:pPr>
        <w:tabs>
          <w:tab w:val="left" w:pos="425"/>
        </w:tabs>
        <w:ind w:left="425" w:hanging="425"/>
      </w:pPr>
      <w:rPr>
        <w:rFonts w:hint="default"/>
      </w:rPr>
    </w:lvl>
  </w:abstractNum>
  <w:abstractNum w:abstractNumId="3">
    <w:nsid w:val="073F1C1F"/>
    <w:multiLevelType w:val="multilevel"/>
    <w:tmpl w:val="073F1C1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9B4143"/>
    <w:multiLevelType w:val="multilevel"/>
    <w:tmpl w:val="0C9B414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D436EB1"/>
    <w:multiLevelType w:val="multilevel"/>
    <w:tmpl w:val="0D436E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F6A15B1"/>
    <w:multiLevelType w:val="multilevel"/>
    <w:tmpl w:val="0F6A15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35B346D"/>
    <w:multiLevelType w:val="multilevel"/>
    <w:tmpl w:val="135B346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DB73BC4"/>
    <w:multiLevelType w:val="hybridMultilevel"/>
    <w:tmpl w:val="CA3615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21C4B5A"/>
    <w:multiLevelType w:val="multilevel"/>
    <w:tmpl w:val="221C4B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77B4803"/>
    <w:multiLevelType w:val="multilevel"/>
    <w:tmpl w:val="277B48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88C4D7B"/>
    <w:multiLevelType w:val="hybridMultilevel"/>
    <w:tmpl w:val="7BCEE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22623F"/>
    <w:multiLevelType w:val="multilevel"/>
    <w:tmpl w:val="2C22623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01144ED"/>
    <w:multiLevelType w:val="multilevel"/>
    <w:tmpl w:val="301144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38E0D20"/>
    <w:multiLevelType w:val="multilevel"/>
    <w:tmpl w:val="338E0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D4C43C2"/>
    <w:multiLevelType w:val="multilevel"/>
    <w:tmpl w:val="3D4C43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07F085D"/>
    <w:multiLevelType w:val="multilevel"/>
    <w:tmpl w:val="407F085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50E704B"/>
    <w:multiLevelType w:val="hybridMultilevel"/>
    <w:tmpl w:val="8D5C72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C33FB4"/>
    <w:multiLevelType w:val="multilevel"/>
    <w:tmpl w:val="47C33F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B6C28F1"/>
    <w:multiLevelType w:val="multilevel"/>
    <w:tmpl w:val="4B6C28F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B547104"/>
    <w:multiLevelType w:val="multilevel"/>
    <w:tmpl w:val="5B5471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C88269F"/>
    <w:multiLevelType w:val="hybridMultilevel"/>
    <w:tmpl w:val="97C6F2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CB9746A"/>
    <w:multiLevelType w:val="multilevel"/>
    <w:tmpl w:val="5CB974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02B130C"/>
    <w:multiLevelType w:val="multilevel"/>
    <w:tmpl w:val="602B1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1B7D9FC"/>
    <w:multiLevelType w:val="multilevel"/>
    <w:tmpl w:val="61B7D9FC"/>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nsid w:val="61E072A9"/>
    <w:multiLevelType w:val="singleLevel"/>
    <w:tmpl w:val="61E072A9"/>
    <w:lvl w:ilvl="0">
      <w:start w:val="1"/>
      <w:numFmt w:val="decimal"/>
      <w:lvlText w:val="%1."/>
      <w:lvlJc w:val="left"/>
      <w:pPr>
        <w:tabs>
          <w:tab w:val="left" w:pos="425"/>
        </w:tabs>
        <w:ind w:left="425" w:hanging="425"/>
      </w:pPr>
      <w:rPr>
        <w:rFonts w:hint="default"/>
      </w:rPr>
    </w:lvl>
  </w:abstractNum>
  <w:abstractNum w:abstractNumId="26">
    <w:nsid w:val="64B04016"/>
    <w:multiLevelType w:val="singleLevel"/>
    <w:tmpl w:val="64B04016"/>
    <w:lvl w:ilvl="0">
      <w:start w:val="1"/>
      <w:numFmt w:val="upperLetter"/>
      <w:lvlText w:val="%1."/>
      <w:lvlJc w:val="left"/>
      <w:pPr>
        <w:tabs>
          <w:tab w:val="left" w:pos="425"/>
        </w:tabs>
        <w:ind w:left="425" w:hanging="425"/>
      </w:pPr>
      <w:rPr>
        <w:rFonts w:hint="default"/>
      </w:rPr>
    </w:lvl>
  </w:abstractNum>
  <w:abstractNum w:abstractNumId="27">
    <w:nsid w:val="67FE4A9D"/>
    <w:multiLevelType w:val="multilevel"/>
    <w:tmpl w:val="67FE4A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B8D4560"/>
    <w:multiLevelType w:val="multilevel"/>
    <w:tmpl w:val="6B8D45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05F31DD"/>
    <w:multiLevelType w:val="hybridMultilevel"/>
    <w:tmpl w:val="70004B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1122A8"/>
    <w:multiLevelType w:val="multilevel"/>
    <w:tmpl w:val="731122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4DC6B2A"/>
    <w:multiLevelType w:val="hybridMultilevel"/>
    <w:tmpl w:val="F30A7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0A45D1"/>
    <w:multiLevelType w:val="multilevel"/>
    <w:tmpl w:val="790A45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A777D73"/>
    <w:multiLevelType w:val="multilevel"/>
    <w:tmpl w:val="7A777D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2"/>
  </w:num>
  <w:num w:numId="3">
    <w:abstractNumId w:val="1"/>
  </w:num>
  <w:num w:numId="4">
    <w:abstractNumId w:val="26"/>
  </w:num>
  <w:num w:numId="5">
    <w:abstractNumId w:val="25"/>
  </w:num>
  <w:num w:numId="6">
    <w:abstractNumId w:val="0"/>
  </w:num>
  <w:num w:numId="7">
    <w:abstractNumId w:val="5"/>
  </w:num>
  <w:num w:numId="8">
    <w:abstractNumId w:val="22"/>
  </w:num>
  <w:num w:numId="9">
    <w:abstractNumId w:val="4"/>
  </w:num>
  <w:num w:numId="10">
    <w:abstractNumId w:val="9"/>
  </w:num>
  <w:num w:numId="11">
    <w:abstractNumId w:val="6"/>
  </w:num>
  <w:num w:numId="12">
    <w:abstractNumId w:val="33"/>
  </w:num>
  <w:num w:numId="13">
    <w:abstractNumId w:val="18"/>
  </w:num>
  <w:num w:numId="14">
    <w:abstractNumId w:val="30"/>
  </w:num>
  <w:num w:numId="15">
    <w:abstractNumId w:val="10"/>
  </w:num>
  <w:num w:numId="16">
    <w:abstractNumId w:val="3"/>
  </w:num>
  <w:num w:numId="17">
    <w:abstractNumId w:val="19"/>
  </w:num>
  <w:num w:numId="18">
    <w:abstractNumId w:val="23"/>
  </w:num>
  <w:num w:numId="19">
    <w:abstractNumId w:val="32"/>
  </w:num>
  <w:num w:numId="20">
    <w:abstractNumId w:val="20"/>
  </w:num>
  <w:num w:numId="21">
    <w:abstractNumId w:val="27"/>
  </w:num>
  <w:num w:numId="22">
    <w:abstractNumId w:val="12"/>
  </w:num>
  <w:num w:numId="23">
    <w:abstractNumId w:val="15"/>
  </w:num>
  <w:num w:numId="24">
    <w:abstractNumId w:val="16"/>
  </w:num>
  <w:num w:numId="25">
    <w:abstractNumId w:val="7"/>
  </w:num>
  <w:num w:numId="26">
    <w:abstractNumId w:val="28"/>
  </w:num>
  <w:num w:numId="27">
    <w:abstractNumId w:val="13"/>
  </w:num>
  <w:num w:numId="28">
    <w:abstractNumId w:val="24"/>
  </w:num>
  <w:num w:numId="29">
    <w:abstractNumId w:val="8"/>
  </w:num>
  <w:num w:numId="30">
    <w:abstractNumId w:val="21"/>
  </w:num>
  <w:num w:numId="31">
    <w:abstractNumId w:val="17"/>
  </w:num>
  <w:num w:numId="32">
    <w:abstractNumId w:val="11"/>
  </w:num>
  <w:num w:numId="33">
    <w:abstractNumId w:val="31"/>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86F"/>
    <w:rsid w:val="000005F6"/>
    <w:rsid w:val="00001609"/>
    <w:rsid w:val="00002087"/>
    <w:rsid w:val="00002B66"/>
    <w:rsid w:val="000037CD"/>
    <w:rsid w:val="00003D0C"/>
    <w:rsid w:val="00004D12"/>
    <w:rsid w:val="00004F90"/>
    <w:rsid w:val="00005AC5"/>
    <w:rsid w:val="00005C78"/>
    <w:rsid w:val="0000605F"/>
    <w:rsid w:val="0000677D"/>
    <w:rsid w:val="0001071C"/>
    <w:rsid w:val="00011234"/>
    <w:rsid w:val="00011547"/>
    <w:rsid w:val="00012DC7"/>
    <w:rsid w:val="000131EC"/>
    <w:rsid w:val="000134A3"/>
    <w:rsid w:val="00013985"/>
    <w:rsid w:val="00014754"/>
    <w:rsid w:val="0001557A"/>
    <w:rsid w:val="000155BE"/>
    <w:rsid w:val="000160C4"/>
    <w:rsid w:val="00016570"/>
    <w:rsid w:val="00017F76"/>
    <w:rsid w:val="0002017D"/>
    <w:rsid w:val="00020335"/>
    <w:rsid w:val="000205E8"/>
    <w:rsid w:val="00020CDB"/>
    <w:rsid w:val="000215B6"/>
    <w:rsid w:val="00022545"/>
    <w:rsid w:val="00022578"/>
    <w:rsid w:val="0002394F"/>
    <w:rsid w:val="00024137"/>
    <w:rsid w:val="00024540"/>
    <w:rsid w:val="00024868"/>
    <w:rsid w:val="00025774"/>
    <w:rsid w:val="00025A2B"/>
    <w:rsid w:val="00025B0B"/>
    <w:rsid w:val="00025D9A"/>
    <w:rsid w:val="000269CC"/>
    <w:rsid w:val="00026CDD"/>
    <w:rsid w:val="00026DF9"/>
    <w:rsid w:val="00027450"/>
    <w:rsid w:val="00027487"/>
    <w:rsid w:val="00027955"/>
    <w:rsid w:val="00027AD7"/>
    <w:rsid w:val="00030C73"/>
    <w:rsid w:val="00030FC7"/>
    <w:rsid w:val="0003153F"/>
    <w:rsid w:val="000323D3"/>
    <w:rsid w:val="00032749"/>
    <w:rsid w:val="00033DF1"/>
    <w:rsid w:val="00034EEE"/>
    <w:rsid w:val="000350EC"/>
    <w:rsid w:val="00035B47"/>
    <w:rsid w:val="00035F02"/>
    <w:rsid w:val="000364B3"/>
    <w:rsid w:val="000370B5"/>
    <w:rsid w:val="0003768A"/>
    <w:rsid w:val="00040671"/>
    <w:rsid w:val="000408B7"/>
    <w:rsid w:val="00040984"/>
    <w:rsid w:val="0004123A"/>
    <w:rsid w:val="00041E9B"/>
    <w:rsid w:val="00042633"/>
    <w:rsid w:val="00042F8A"/>
    <w:rsid w:val="00043FC6"/>
    <w:rsid w:val="000444B3"/>
    <w:rsid w:val="000459CD"/>
    <w:rsid w:val="00045A58"/>
    <w:rsid w:val="0004772D"/>
    <w:rsid w:val="000479E2"/>
    <w:rsid w:val="00047EF9"/>
    <w:rsid w:val="00050E39"/>
    <w:rsid w:val="00050FDE"/>
    <w:rsid w:val="000515E2"/>
    <w:rsid w:val="00051615"/>
    <w:rsid w:val="00052A29"/>
    <w:rsid w:val="00054D75"/>
    <w:rsid w:val="0005693B"/>
    <w:rsid w:val="00056E53"/>
    <w:rsid w:val="00057321"/>
    <w:rsid w:val="00057658"/>
    <w:rsid w:val="00060ED6"/>
    <w:rsid w:val="00061FF7"/>
    <w:rsid w:val="00062943"/>
    <w:rsid w:val="00063B42"/>
    <w:rsid w:val="00064408"/>
    <w:rsid w:val="00064C88"/>
    <w:rsid w:val="00065795"/>
    <w:rsid w:val="00065B90"/>
    <w:rsid w:val="0006639F"/>
    <w:rsid w:val="00066677"/>
    <w:rsid w:val="00067B46"/>
    <w:rsid w:val="00072485"/>
    <w:rsid w:val="00072780"/>
    <w:rsid w:val="0007299D"/>
    <w:rsid w:val="00072C9E"/>
    <w:rsid w:val="000730FD"/>
    <w:rsid w:val="00073186"/>
    <w:rsid w:val="000740E8"/>
    <w:rsid w:val="00074437"/>
    <w:rsid w:val="00075408"/>
    <w:rsid w:val="0007559A"/>
    <w:rsid w:val="0007613D"/>
    <w:rsid w:val="000769FB"/>
    <w:rsid w:val="0007709D"/>
    <w:rsid w:val="0007725F"/>
    <w:rsid w:val="000776A2"/>
    <w:rsid w:val="000777C8"/>
    <w:rsid w:val="00080093"/>
    <w:rsid w:val="000803D5"/>
    <w:rsid w:val="000807DF"/>
    <w:rsid w:val="00080B84"/>
    <w:rsid w:val="00080DEB"/>
    <w:rsid w:val="00081F18"/>
    <w:rsid w:val="00082983"/>
    <w:rsid w:val="00085FC2"/>
    <w:rsid w:val="0008633E"/>
    <w:rsid w:val="000866DC"/>
    <w:rsid w:val="00086D6A"/>
    <w:rsid w:val="0008712E"/>
    <w:rsid w:val="00087DCD"/>
    <w:rsid w:val="0009082B"/>
    <w:rsid w:val="00090AD2"/>
    <w:rsid w:val="000913BE"/>
    <w:rsid w:val="00091416"/>
    <w:rsid w:val="00091629"/>
    <w:rsid w:val="0009171F"/>
    <w:rsid w:val="00092336"/>
    <w:rsid w:val="00094039"/>
    <w:rsid w:val="000942AC"/>
    <w:rsid w:val="00094661"/>
    <w:rsid w:val="0009483D"/>
    <w:rsid w:val="000951BB"/>
    <w:rsid w:val="0009557B"/>
    <w:rsid w:val="00095635"/>
    <w:rsid w:val="00097445"/>
    <w:rsid w:val="000974B0"/>
    <w:rsid w:val="000976B9"/>
    <w:rsid w:val="0009784D"/>
    <w:rsid w:val="00097A8D"/>
    <w:rsid w:val="000A08CB"/>
    <w:rsid w:val="000A121A"/>
    <w:rsid w:val="000A14F8"/>
    <w:rsid w:val="000A1E50"/>
    <w:rsid w:val="000A2837"/>
    <w:rsid w:val="000A2D3E"/>
    <w:rsid w:val="000A3524"/>
    <w:rsid w:val="000A3545"/>
    <w:rsid w:val="000A3B1D"/>
    <w:rsid w:val="000A3D70"/>
    <w:rsid w:val="000A40CA"/>
    <w:rsid w:val="000A430A"/>
    <w:rsid w:val="000A579F"/>
    <w:rsid w:val="000A5843"/>
    <w:rsid w:val="000A5F99"/>
    <w:rsid w:val="000A61F8"/>
    <w:rsid w:val="000A6322"/>
    <w:rsid w:val="000A6D63"/>
    <w:rsid w:val="000A7A66"/>
    <w:rsid w:val="000A7B74"/>
    <w:rsid w:val="000A7D9A"/>
    <w:rsid w:val="000A7EBF"/>
    <w:rsid w:val="000A7FB0"/>
    <w:rsid w:val="000B0762"/>
    <w:rsid w:val="000B186F"/>
    <w:rsid w:val="000B2AFF"/>
    <w:rsid w:val="000B2E51"/>
    <w:rsid w:val="000B3B26"/>
    <w:rsid w:val="000B58F2"/>
    <w:rsid w:val="000B63BD"/>
    <w:rsid w:val="000B6D2F"/>
    <w:rsid w:val="000B6EE2"/>
    <w:rsid w:val="000C0B2E"/>
    <w:rsid w:val="000C14DE"/>
    <w:rsid w:val="000C1A6E"/>
    <w:rsid w:val="000C546A"/>
    <w:rsid w:val="000C59C6"/>
    <w:rsid w:val="000C68F1"/>
    <w:rsid w:val="000C6BEE"/>
    <w:rsid w:val="000C7C3D"/>
    <w:rsid w:val="000C7F3B"/>
    <w:rsid w:val="000D0507"/>
    <w:rsid w:val="000D2129"/>
    <w:rsid w:val="000D2D3A"/>
    <w:rsid w:val="000D3E96"/>
    <w:rsid w:val="000D406D"/>
    <w:rsid w:val="000D54FF"/>
    <w:rsid w:val="000D565C"/>
    <w:rsid w:val="000D6868"/>
    <w:rsid w:val="000D6A90"/>
    <w:rsid w:val="000D7972"/>
    <w:rsid w:val="000D7C64"/>
    <w:rsid w:val="000E087B"/>
    <w:rsid w:val="000E0942"/>
    <w:rsid w:val="000E108F"/>
    <w:rsid w:val="000E1737"/>
    <w:rsid w:val="000E4960"/>
    <w:rsid w:val="000E5181"/>
    <w:rsid w:val="000E6309"/>
    <w:rsid w:val="000E6AAF"/>
    <w:rsid w:val="000E6EC5"/>
    <w:rsid w:val="000E7C13"/>
    <w:rsid w:val="000E7D67"/>
    <w:rsid w:val="000F0815"/>
    <w:rsid w:val="000F1C7A"/>
    <w:rsid w:val="000F228A"/>
    <w:rsid w:val="000F2D8B"/>
    <w:rsid w:val="000F3862"/>
    <w:rsid w:val="000F3AD1"/>
    <w:rsid w:val="000F406C"/>
    <w:rsid w:val="000F489B"/>
    <w:rsid w:val="000F501B"/>
    <w:rsid w:val="000F5179"/>
    <w:rsid w:val="000F5476"/>
    <w:rsid w:val="000F7B26"/>
    <w:rsid w:val="00100168"/>
    <w:rsid w:val="00100931"/>
    <w:rsid w:val="001012D7"/>
    <w:rsid w:val="00101CDA"/>
    <w:rsid w:val="00103825"/>
    <w:rsid w:val="0010583B"/>
    <w:rsid w:val="001060E3"/>
    <w:rsid w:val="001064DF"/>
    <w:rsid w:val="0010799B"/>
    <w:rsid w:val="0011042B"/>
    <w:rsid w:val="0011079F"/>
    <w:rsid w:val="00110A04"/>
    <w:rsid w:val="00110DB7"/>
    <w:rsid w:val="00111456"/>
    <w:rsid w:val="00111D4B"/>
    <w:rsid w:val="00113245"/>
    <w:rsid w:val="001137C7"/>
    <w:rsid w:val="0011479A"/>
    <w:rsid w:val="001154E6"/>
    <w:rsid w:val="00115598"/>
    <w:rsid w:val="00115E23"/>
    <w:rsid w:val="0011650F"/>
    <w:rsid w:val="0011653E"/>
    <w:rsid w:val="00116825"/>
    <w:rsid w:val="00116CD4"/>
    <w:rsid w:val="00117193"/>
    <w:rsid w:val="0011741A"/>
    <w:rsid w:val="001215F8"/>
    <w:rsid w:val="00121A5E"/>
    <w:rsid w:val="00121F68"/>
    <w:rsid w:val="00123A70"/>
    <w:rsid w:val="00123CE0"/>
    <w:rsid w:val="00123E16"/>
    <w:rsid w:val="0012444D"/>
    <w:rsid w:val="00125136"/>
    <w:rsid w:val="0012540B"/>
    <w:rsid w:val="001254EB"/>
    <w:rsid w:val="00125524"/>
    <w:rsid w:val="0012696A"/>
    <w:rsid w:val="00126A31"/>
    <w:rsid w:val="00126BEB"/>
    <w:rsid w:val="00126EFF"/>
    <w:rsid w:val="001275CB"/>
    <w:rsid w:val="001276FE"/>
    <w:rsid w:val="001277B0"/>
    <w:rsid w:val="00130091"/>
    <w:rsid w:val="00131498"/>
    <w:rsid w:val="001317BD"/>
    <w:rsid w:val="00131B60"/>
    <w:rsid w:val="00132E5F"/>
    <w:rsid w:val="00133688"/>
    <w:rsid w:val="00133D63"/>
    <w:rsid w:val="00133DCE"/>
    <w:rsid w:val="001341C0"/>
    <w:rsid w:val="00134A15"/>
    <w:rsid w:val="00134DFF"/>
    <w:rsid w:val="0013685A"/>
    <w:rsid w:val="0013706C"/>
    <w:rsid w:val="0014061B"/>
    <w:rsid w:val="0014070F"/>
    <w:rsid w:val="00140C6F"/>
    <w:rsid w:val="00140E96"/>
    <w:rsid w:val="0014123D"/>
    <w:rsid w:val="00141727"/>
    <w:rsid w:val="001418A5"/>
    <w:rsid w:val="0014313C"/>
    <w:rsid w:val="001436A5"/>
    <w:rsid w:val="00143EB3"/>
    <w:rsid w:val="00144E6C"/>
    <w:rsid w:val="00146A5C"/>
    <w:rsid w:val="0014712E"/>
    <w:rsid w:val="0014744B"/>
    <w:rsid w:val="0014763A"/>
    <w:rsid w:val="00150184"/>
    <w:rsid w:val="00150AB5"/>
    <w:rsid w:val="0015235B"/>
    <w:rsid w:val="00152383"/>
    <w:rsid w:val="001535BC"/>
    <w:rsid w:val="00153BAB"/>
    <w:rsid w:val="00153C85"/>
    <w:rsid w:val="00153E82"/>
    <w:rsid w:val="00153EE2"/>
    <w:rsid w:val="00153EF1"/>
    <w:rsid w:val="00153F14"/>
    <w:rsid w:val="00154E0F"/>
    <w:rsid w:val="001550F2"/>
    <w:rsid w:val="0015517C"/>
    <w:rsid w:val="00155C59"/>
    <w:rsid w:val="001568C3"/>
    <w:rsid w:val="001573FA"/>
    <w:rsid w:val="00157704"/>
    <w:rsid w:val="00160264"/>
    <w:rsid w:val="001619FD"/>
    <w:rsid w:val="00161D25"/>
    <w:rsid w:val="001622D2"/>
    <w:rsid w:val="00162963"/>
    <w:rsid w:val="00163FC4"/>
    <w:rsid w:val="001643FB"/>
    <w:rsid w:val="00164680"/>
    <w:rsid w:val="00164A2D"/>
    <w:rsid w:val="00164C5A"/>
    <w:rsid w:val="001651D5"/>
    <w:rsid w:val="001656CD"/>
    <w:rsid w:val="00166B21"/>
    <w:rsid w:val="001706BA"/>
    <w:rsid w:val="00170C38"/>
    <w:rsid w:val="0017164E"/>
    <w:rsid w:val="001723F2"/>
    <w:rsid w:val="00173A3E"/>
    <w:rsid w:val="0017494E"/>
    <w:rsid w:val="001749C5"/>
    <w:rsid w:val="00174D30"/>
    <w:rsid w:val="00174EFD"/>
    <w:rsid w:val="001759D3"/>
    <w:rsid w:val="0017654C"/>
    <w:rsid w:val="00176ECD"/>
    <w:rsid w:val="001771A5"/>
    <w:rsid w:val="00177570"/>
    <w:rsid w:val="001777CA"/>
    <w:rsid w:val="0018064E"/>
    <w:rsid w:val="00180F6D"/>
    <w:rsid w:val="00180F9A"/>
    <w:rsid w:val="00180FFC"/>
    <w:rsid w:val="0018190E"/>
    <w:rsid w:val="0018275A"/>
    <w:rsid w:val="001834F4"/>
    <w:rsid w:val="001837B9"/>
    <w:rsid w:val="00184217"/>
    <w:rsid w:val="001847D7"/>
    <w:rsid w:val="00184924"/>
    <w:rsid w:val="00187218"/>
    <w:rsid w:val="001872CA"/>
    <w:rsid w:val="00187517"/>
    <w:rsid w:val="0018763B"/>
    <w:rsid w:val="00187F8E"/>
    <w:rsid w:val="001901BC"/>
    <w:rsid w:val="0019085F"/>
    <w:rsid w:val="00191011"/>
    <w:rsid w:val="00191739"/>
    <w:rsid w:val="001931AC"/>
    <w:rsid w:val="001935F3"/>
    <w:rsid w:val="00193CA6"/>
    <w:rsid w:val="001942BC"/>
    <w:rsid w:val="00194935"/>
    <w:rsid w:val="00194FB3"/>
    <w:rsid w:val="00195305"/>
    <w:rsid w:val="001960A2"/>
    <w:rsid w:val="0019627F"/>
    <w:rsid w:val="00197A12"/>
    <w:rsid w:val="001A0928"/>
    <w:rsid w:val="001A0F93"/>
    <w:rsid w:val="001A1A48"/>
    <w:rsid w:val="001A1C65"/>
    <w:rsid w:val="001A2261"/>
    <w:rsid w:val="001A2277"/>
    <w:rsid w:val="001A2DDC"/>
    <w:rsid w:val="001A3665"/>
    <w:rsid w:val="001A5822"/>
    <w:rsid w:val="001A59F7"/>
    <w:rsid w:val="001A600F"/>
    <w:rsid w:val="001A66CB"/>
    <w:rsid w:val="001B0133"/>
    <w:rsid w:val="001B082E"/>
    <w:rsid w:val="001B101E"/>
    <w:rsid w:val="001B134D"/>
    <w:rsid w:val="001B1BE2"/>
    <w:rsid w:val="001B2CC8"/>
    <w:rsid w:val="001B425C"/>
    <w:rsid w:val="001B47C2"/>
    <w:rsid w:val="001B493C"/>
    <w:rsid w:val="001B69B9"/>
    <w:rsid w:val="001B718C"/>
    <w:rsid w:val="001B76AB"/>
    <w:rsid w:val="001B7AE1"/>
    <w:rsid w:val="001B7F8A"/>
    <w:rsid w:val="001C1F1D"/>
    <w:rsid w:val="001C20E4"/>
    <w:rsid w:val="001C21E3"/>
    <w:rsid w:val="001C24CA"/>
    <w:rsid w:val="001C27CA"/>
    <w:rsid w:val="001C2A02"/>
    <w:rsid w:val="001C2C3D"/>
    <w:rsid w:val="001C3A53"/>
    <w:rsid w:val="001C48C5"/>
    <w:rsid w:val="001C4F9D"/>
    <w:rsid w:val="001C5460"/>
    <w:rsid w:val="001C5C56"/>
    <w:rsid w:val="001C6582"/>
    <w:rsid w:val="001C745C"/>
    <w:rsid w:val="001C7F20"/>
    <w:rsid w:val="001C7FB7"/>
    <w:rsid w:val="001D0710"/>
    <w:rsid w:val="001D1044"/>
    <w:rsid w:val="001D14D9"/>
    <w:rsid w:val="001D17F2"/>
    <w:rsid w:val="001D1833"/>
    <w:rsid w:val="001D272B"/>
    <w:rsid w:val="001D364E"/>
    <w:rsid w:val="001D439A"/>
    <w:rsid w:val="001D43BD"/>
    <w:rsid w:val="001D4C99"/>
    <w:rsid w:val="001D4E1F"/>
    <w:rsid w:val="001D54DD"/>
    <w:rsid w:val="001D5AC8"/>
    <w:rsid w:val="001D5E8F"/>
    <w:rsid w:val="001D6CDB"/>
    <w:rsid w:val="001D7023"/>
    <w:rsid w:val="001D71FE"/>
    <w:rsid w:val="001D7747"/>
    <w:rsid w:val="001E0425"/>
    <w:rsid w:val="001E0B59"/>
    <w:rsid w:val="001E0C0B"/>
    <w:rsid w:val="001E0E3E"/>
    <w:rsid w:val="001E0F3B"/>
    <w:rsid w:val="001E1937"/>
    <w:rsid w:val="001E219E"/>
    <w:rsid w:val="001E2822"/>
    <w:rsid w:val="001E3CF6"/>
    <w:rsid w:val="001E4BCD"/>
    <w:rsid w:val="001E5160"/>
    <w:rsid w:val="001E5499"/>
    <w:rsid w:val="001E58E8"/>
    <w:rsid w:val="001E5F8A"/>
    <w:rsid w:val="001E61F7"/>
    <w:rsid w:val="001E6370"/>
    <w:rsid w:val="001E7009"/>
    <w:rsid w:val="001E71AC"/>
    <w:rsid w:val="001E7295"/>
    <w:rsid w:val="001F1014"/>
    <w:rsid w:val="001F10DA"/>
    <w:rsid w:val="001F1801"/>
    <w:rsid w:val="001F1F27"/>
    <w:rsid w:val="001F2286"/>
    <w:rsid w:val="001F22A9"/>
    <w:rsid w:val="001F3485"/>
    <w:rsid w:val="001F50C6"/>
    <w:rsid w:val="001F51B6"/>
    <w:rsid w:val="001F5B9E"/>
    <w:rsid w:val="001F5EC6"/>
    <w:rsid w:val="001F65CC"/>
    <w:rsid w:val="001F6843"/>
    <w:rsid w:val="001F6B6C"/>
    <w:rsid w:val="001F6F21"/>
    <w:rsid w:val="001F744F"/>
    <w:rsid w:val="001F7522"/>
    <w:rsid w:val="001F7722"/>
    <w:rsid w:val="001F7825"/>
    <w:rsid w:val="001F7948"/>
    <w:rsid w:val="001F7BE3"/>
    <w:rsid w:val="001F7BFC"/>
    <w:rsid w:val="0020030D"/>
    <w:rsid w:val="002003D3"/>
    <w:rsid w:val="00200511"/>
    <w:rsid w:val="00200F69"/>
    <w:rsid w:val="0020109E"/>
    <w:rsid w:val="002010E7"/>
    <w:rsid w:val="00201BAB"/>
    <w:rsid w:val="002033B0"/>
    <w:rsid w:val="002040D9"/>
    <w:rsid w:val="0020495F"/>
    <w:rsid w:val="00206393"/>
    <w:rsid w:val="002065C0"/>
    <w:rsid w:val="00207842"/>
    <w:rsid w:val="00207A3A"/>
    <w:rsid w:val="00210494"/>
    <w:rsid w:val="00210BC8"/>
    <w:rsid w:val="00210F4D"/>
    <w:rsid w:val="00211FF6"/>
    <w:rsid w:val="002121B8"/>
    <w:rsid w:val="00212A42"/>
    <w:rsid w:val="0021352E"/>
    <w:rsid w:val="00214494"/>
    <w:rsid w:val="00215A9D"/>
    <w:rsid w:val="002176CC"/>
    <w:rsid w:val="00220B0E"/>
    <w:rsid w:val="00220B34"/>
    <w:rsid w:val="00221E74"/>
    <w:rsid w:val="002228AE"/>
    <w:rsid w:val="00223F00"/>
    <w:rsid w:val="002240EA"/>
    <w:rsid w:val="00225231"/>
    <w:rsid w:val="00225A09"/>
    <w:rsid w:val="00225EFA"/>
    <w:rsid w:val="00226B9D"/>
    <w:rsid w:val="0022709E"/>
    <w:rsid w:val="0022734C"/>
    <w:rsid w:val="002276F5"/>
    <w:rsid w:val="0022776E"/>
    <w:rsid w:val="002304F3"/>
    <w:rsid w:val="00232208"/>
    <w:rsid w:val="00233600"/>
    <w:rsid w:val="0023376F"/>
    <w:rsid w:val="00233A28"/>
    <w:rsid w:val="00233FAC"/>
    <w:rsid w:val="00234D0D"/>
    <w:rsid w:val="002352CB"/>
    <w:rsid w:val="002353C8"/>
    <w:rsid w:val="00236959"/>
    <w:rsid w:val="00236FD4"/>
    <w:rsid w:val="00237348"/>
    <w:rsid w:val="00237900"/>
    <w:rsid w:val="002405A1"/>
    <w:rsid w:val="00240F0D"/>
    <w:rsid w:val="0024176F"/>
    <w:rsid w:val="00241BE9"/>
    <w:rsid w:val="00242311"/>
    <w:rsid w:val="0024345B"/>
    <w:rsid w:val="0024354D"/>
    <w:rsid w:val="00243FB9"/>
    <w:rsid w:val="00244527"/>
    <w:rsid w:val="00244BB2"/>
    <w:rsid w:val="00244D60"/>
    <w:rsid w:val="00245745"/>
    <w:rsid w:val="002461C1"/>
    <w:rsid w:val="002461FB"/>
    <w:rsid w:val="002464B6"/>
    <w:rsid w:val="00246962"/>
    <w:rsid w:val="00247B3C"/>
    <w:rsid w:val="00247BBC"/>
    <w:rsid w:val="00247D4E"/>
    <w:rsid w:val="0025003F"/>
    <w:rsid w:val="00250AC6"/>
    <w:rsid w:val="00250F4E"/>
    <w:rsid w:val="00251108"/>
    <w:rsid w:val="00251516"/>
    <w:rsid w:val="00251A6C"/>
    <w:rsid w:val="0025209D"/>
    <w:rsid w:val="002530BC"/>
    <w:rsid w:val="00253CA9"/>
    <w:rsid w:val="00255152"/>
    <w:rsid w:val="00255262"/>
    <w:rsid w:val="00255574"/>
    <w:rsid w:val="0025601B"/>
    <w:rsid w:val="00257066"/>
    <w:rsid w:val="00257914"/>
    <w:rsid w:val="00257A62"/>
    <w:rsid w:val="00257FAC"/>
    <w:rsid w:val="0026269B"/>
    <w:rsid w:val="00262A15"/>
    <w:rsid w:val="00262C9E"/>
    <w:rsid w:val="00262CCB"/>
    <w:rsid w:val="00263136"/>
    <w:rsid w:val="0026362F"/>
    <w:rsid w:val="00263833"/>
    <w:rsid w:val="00263844"/>
    <w:rsid w:val="00263E9B"/>
    <w:rsid w:val="00263F05"/>
    <w:rsid w:val="00263FF3"/>
    <w:rsid w:val="002645E6"/>
    <w:rsid w:val="002651C0"/>
    <w:rsid w:val="00265783"/>
    <w:rsid w:val="00265A36"/>
    <w:rsid w:val="00265AFA"/>
    <w:rsid w:val="002665E3"/>
    <w:rsid w:val="002666EC"/>
    <w:rsid w:val="00266BAD"/>
    <w:rsid w:val="00266CF3"/>
    <w:rsid w:val="002675BE"/>
    <w:rsid w:val="0026779E"/>
    <w:rsid w:val="00267FD5"/>
    <w:rsid w:val="002708D3"/>
    <w:rsid w:val="00271B47"/>
    <w:rsid w:val="002722DD"/>
    <w:rsid w:val="0027395D"/>
    <w:rsid w:val="0027472F"/>
    <w:rsid w:val="002747FF"/>
    <w:rsid w:val="00274BDC"/>
    <w:rsid w:val="002771D0"/>
    <w:rsid w:val="00277244"/>
    <w:rsid w:val="00280A1B"/>
    <w:rsid w:val="00280F59"/>
    <w:rsid w:val="00281670"/>
    <w:rsid w:val="00283053"/>
    <w:rsid w:val="002838B2"/>
    <w:rsid w:val="00283FF2"/>
    <w:rsid w:val="002846CF"/>
    <w:rsid w:val="00284916"/>
    <w:rsid w:val="00284A0D"/>
    <w:rsid w:val="002856A3"/>
    <w:rsid w:val="00287C54"/>
    <w:rsid w:val="00290875"/>
    <w:rsid w:val="00290A0E"/>
    <w:rsid w:val="00290A6A"/>
    <w:rsid w:val="00291256"/>
    <w:rsid w:val="00291470"/>
    <w:rsid w:val="00292335"/>
    <w:rsid w:val="00293019"/>
    <w:rsid w:val="00293147"/>
    <w:rsid w:val="00294449"/>
    <w:rsid w:val="00294D36"/>
    <w:rsid w:val="00296186"/>
    <w:rsid w:val="00296BA5"/>
    <w:rsid w:val="00296F9A"/>
    <w:rsid w:val="00297B3B"/>
    <w:rsid w:val="002A092A"/>
    <w:rsid w:val="002A0C07"/>
    <w:rsid w:val="002A125B"/>
    <w:rsid w:val="002A1562"/>
    <w:rsid w:val="002A163A"/>
    <w:rsid w:val="002A306E"/>
    <w:rsid w:val="002A3168"/>
    <w:rsid w:val="002A3958"/>
    <w:rsid w:val="002A3C5A"/>
    <w:rsid w:val="002A3EB7"/>
    <w:rsid w:val="002A4116"/>
    <w:rsid w:val="002A4B2C"/>
    <w:rsid w:val="002A5822"/>
    <w:rsid w:val="002A620F"/>
    <w:rsid w:val="002A6329"/>
    <w:rsid w:val="002A6577"/>
    <w:rsid w:val="002A661F"/>
    <w:rsid w:val="002A6F6F"/>
    <w:rsid w:val="002B0075"/>
    <w:rsid w:val="002B019B"/>
    <w:rsid w:val="002B047A"/>
    <w:rsid w:val="002B06CA"/>
    <w:rsid w:val="002B0A74"/>
    <w:rsid w:val="002B0C19"/>
    <w:rsid w:val="002B0CE9"/>
    <w:rsid w:val="002B104A"/>
    <w:rsid w:val="002B1087"/>
    <w:rsid w:val="002B1090"/>
    <w:rsid w:val="002B1627"/>
    <w:rsid w:val="002B1D6E"/>
    <w:rsid w:val="002B23C3"/>
    <w:rsid w:val="002B3D66"/>
    <w:rsid w:val="002B5879"/>
    <w:rsid w:val="002B5AE6"/>
    <w:rsid w:val="002B5E58"/>
    <w:rsid w:val="002B62C8"/>
    <w:rsid w:val="002B63EA"/>
    <w:rsid w:val="002B6C36"/>
    <w:rsid w:val="002B701D"/>
    <w:rsid w:val="002C0FA9"/>
    <w:rsid w:val="002C0FB2"/>
    <w:rsid w:val="002C197E"/>
    <w:rsid w:val="002C1B76"/>
    <w:rsid w:val="002C1DCB"/>
    <w:rsid w:val="002C2B65"/>
    <w:rsid w:val="002C2CB1"/>
    <w:rsid w:val="002C2E90"/>
    <w:rsid w:val="002C301E"/>
    <w:rsid w:val="002C30EF"/>
    <w:rsid w:val="002C383F"/>
    <w:rsid w:val="002C3BCA"/>
    <w:rsid w:val="002C47DE"/>
    <w:rsid w:val="002C5702"/>
    <w:rsid w:val="002C5A36"/>
    <w:rsid w:val="002C5E38"/>
    <w:rsid w:val="002C6183"/>
    <w:rsid w:val="002C6A8C"/>
    <w:rsid w:val="002C6D04"/>
    <w:rsid w:val="002C714F"/>
    <w:rsid w:val="002C7300"/>
    <w:rsid w:val="002C791C"/>
    <w:rsid w:val="002C7D26"/>
    <w:rsid w:val="002C7E5B"/>
    <w:rsid w:val="002D0ADD"/>
    <w:rsid w:val="002D15D4"/>
    <w:rsid w:val="002D17C1"/>
    <w:rsid w:val="002D1BFB"/>
    <w:rsid w:val="002D1EB8"/>
    <w:rsid w:val="002D27B1"/>
    <w:rsid w:val="002D32C6"/>
    <w:rsid w:val="002D49FD"/>
    <w:rsid w:val="002D4A6E"/>
    <w:rsid w:val="002D5B6F"/>
    <w:rsid w:val="002D6DA3"/>
    <w:rsid w:val="002D6F97"/>
    <w:rsid w:val="002D7D0D"/>
    <w:rsid w:val="002E0CE1"/>
    <w:rsid w:val="002E184F"/>
    <w:rsid w:val="002E193E"/>
    <w:rsid w:val="002E223F"/>
    <w:rsid w:val="002E3073"/>
    <w:rsid w:val="002E4291"/>
    <w:rsid w:val="002E4400"/>
    <w:rsid w:val="002E4AC6"/>
    <w:rsid w:val="002E4B7A"/>
    <w:rsid w:val="002E54FA"/>
    <w:rsid w:val="002F02B5"/>
    <w:rsid w:val="002F1F78"/>
    <w:rsid w:val="002F206E"/>
    <w:rsid w:val="002F2C32"/>
    <w:rsid w:val="002F2F6D"/>
    <w:rsid w:val="002F336B"/>
    <w:rsid w:val="002F33D2"/>
    <w:rsid w:val="002F49FB"/>
    <w:rsid w:val="002F4A78"/>
    <w:rsid w:val="002F4C31"/>
    <w:rsid w:val="002F4E2F"/>
    <w:rsid w:val="002F50A1"/>
    <w:rsid w:val="002F6246"/>
    <w:rsid w:val="002F6FA5"/>
    <w:rsid w:val="002F702D"/>
    <w:rsid w:val="002F713F"/>
    <w:rsid w:val="002F73AF"/>
    <w:rsid w:val="003002E3"/>
    <w:rsid w:val="003003C6"/>
    <w:rsid w:val="003005E6"/>
    <w:rsid w:val="003033C4"/>
    <w:rsid w:val="00303582"/>
    <w:rsid w:val="00304C34"/>
    <w:rsid w:val="00305093"/>
    <w:rsid w:val="00307AE7"/>
    <w:rsid w:val="0031094A"/>
    <w:rsid w:val="00311E09"/>
    <w:rsid w:val="003128FD"/>
    <w:rsid w:val="00312B20"/>
    <w:rsid w:val="00313253"/>
    <w:rsid w:val="00313A3E"/>
    <w:rsid w:val="00314C9F"/>
    <w:rsid w:val="00315B63"/>
    <w:rsid w:val="00315CED"/>
    <w:rsid w:val="00315DC6"/>
    <w:rsid w:val="00316795"/>
    <w:rsid w:val="0031708F"/>
    <w:rsid w:val="00320269"/>
    <w:rsid w:val="003204A2"/>
    <w:rsid w:val="00320540"/>
    <w:rsid w:val="00320F99"/>
    <w:rsid w:val="003225E6"/>
    <w:rsid w:val="0032325E"/>
    <w:rsid w:val="003232B2"/>
    <w:rsid w:val="00323999"/>
    <w:rsid w:val="0032399A"/>
    <w:rsid w:val="003239AF"/>
    <w:rsid w:val="003242BE"/>
    <w:rsid w:val="0032482A"/>
    <w:rsid w:val="00325B25"/>
    <w:rsid w:val="00326351"/>
    <w:rsid w:val="00326DA1"/>
    <w:rsid w:val="0032784C"/>
    <w:rsid w:val="00327E5F"/>
    <w:rsid w:val="003301AF"/>
    <w:rsid w:val="0033243A"/>
    <w:rsid w:val="00332C07"/>
    <w:rsid w:val="0033497A"/>
    <w:rsid w:val="00334CAB"/>
    <w:rsid w:val="0033562A"/>
    <w:rsid w:val="00335CCF"/>
    <w:rsid w:val="00336191"/>
    <w:rsid w:val="003361FF"/>
    <w:rsid w:val="00337030"/>
    <w:rsid w:val="00337D38"/>
    <w:rsid w:val="00341F4C"/>
    <w:rsid w:val="00342D5E"/>
    <w:rsid w:val="00343B1A"/>
    <w:rsid w:val="003443FE"/>
    <w:rsid w:val="0034496D"/>
    <w:rsid w:val="00344D9E"/>
    <w:rsid w:val="003456CD"/>
    <w:rsid w:val="003465B0"/>
    <w:rsid w:val="00346B12"/>
    <w:rsid w:val="00347155"/>
    <w:rsid w:val="00347D16"/>
    <w:rsid w:val="00347D61"/>
    <w:rsid w:val="00350081"/>
    <w:rsid w:val="00350559"/>
    <w:rsid w:val="003506D0"/>
    <w:rsid w:val="003512D3"/>
    <w:rsid w:val="003513E5"/>
    <w:rsid w:val="003515E3"/>
    <w:rsid w:val="003516A8"/>
    <w:rsid w:val="00351BCF"/>
    <w:rsid w:val="00352647"/>
    <w:rsid w:val="003526A1"/>
    <w:rsid w:val="00352F6C"/>
    <w:rsid w:val="00353718"/>
    <w:rsid w:val="00353AB1"/>
    <w:rsid w:val="00354149"/>
    <w:rsid w:val="00354712"/>
    <w:rsid w:val="00354B1E"/>
    <w:rsid w:val="003556F6"/>
    <w:rsid w:val="0035579B"/>
    <w:rsid w:val="00355C1E"/>
    <w:rsid w:val="00355F60"/>
    <w:rsid w:val="003562C4"/>
    <w:rsid w:val="00356E82"/>
    <w:rsid w:val="00357952"/>
    <w:rsid w:val="003605C4"/>
    <w:rsid w:val="003609F9"/>
    <w:rsid w:val="0036227B"/>
    <w:rsid w:val="00362841"/>
    <w:rsid w:val="003646C8"/>
    <w:rsid w:val="00364FEB"/>
    <w:rsid w:val="003651D1"/>
    <w:rsid w:val="00365454"/>
    <w:rsid w:val="00365BBA"/>
    <w:rsid w:val="003661C0"/>
    <w:rsid w:val="00367FC3"/>
    <w:rsid w:val="00370268"/>
    <w:rsid w:val="003712B3"/>
    <w:rsid w:val="00371677"/>
    <w:rsid w:val="00371DC5"/>
    <w:rsid w:val="003720EC"/>
    <w:rsid w:val="00372D11"/>
    <w:rsid w:val="00372DE1"/>
    <w:rsid w:val="00373A6D"/>
    <w:rsid w:val="00375696"/>
    <w:rsid w:val="0037617C"/>
    <w:rsid w:val="0037626E"/>
    <w:rsid w:val="00376A3F"/>
    <w:rsid w:val="00377130"/>
    <w:rsid w:val="0037725C"/>
    <w:rsid w:val="0038024D"/>
    <w:rsid w:val="0038030E"/>
    <w:rsid w:val="003809D0"/>
    <w:rsid w:val="00380E0F"/>
    <w:rsid w:val="003813DC"/>
    <w:rsid w:val="003817E3"/>
    <w:rsid w:val="00382924"/>
    <w:rsid w:val="00382A52"/>
    <w:rsid w:val="00382D6A"/>
    <w:rsid w:val="00382EDB"/>
    <w:rsid w:val="003832B6"/>
    <w:rsid w:val="00383CFE"/>
    <w:rsid w:val="003840CD"/>
    <w:rsid w:val="003842B1"/>
    <w:rsid w:val="00384565"/>
    <w:rsid w:val="003847FA"/>
    <w:rsid w:val="00386003"/>
    <w:rsid w:val="00387B7F"/>
    <w:rsid w:val="003906FF"/>
    <w:rsid w:val="00390A5B"/>
    <w:rsid w:val="00390ABA"/>
    <w:rsid w:val="00390DD9"/>
    <w:rsid w:val="0039117D"/>
    <w:rsid w:val="00392167"/>
    <w:rsid w:val="00394589"/>
    <w:rsid w:val="00394DD4"/>
    <w:rsid w:val="003951B2"/>
    <w:rsid w:val="0039547C"/>
    <w:rsid w:val="0039551B"/>
    <w:rsid w:val="00395CF4"/>
    <w:rsid w:val="00396E09"/>
    <w:rsid w:val="00396F64"/>
    <w:rsid w:val="0039747B"/>
    <w:rsid w:val="003A10CD"/>
    <w:rsid w:val="003A12D4"/>
    <w:rsid w:val="003A231F"/>
    <w:rsid w:val="003A2618"/>
    <w:rsid w:val="003A3009"/>
    <w:rsid w:val="003A30EA"/>
    <w:rsid w:val="003A389B"/>
    <w:rsid w:val="003A3A67"/>
    <w:rsid w:val="003A4514"/>
    <w:rsid w:val="003A46FA"/>
    <w:rsid w:val="003A5A4A"/>
    <w:rsid w:val="003A685B"/>
    <w:rsid w:val="003A6951"/>
    <w:rsid w:val="003A6AC5"/>
    <w:rsid w:val="003A6D42"/>
    <w:rsid w:val="003A7638"/>
    <w:rsid w:val="003A7E4C"/>
    <w:rsid w:val="003A7F62"/>
    <w:rsid w:val="003B0176"/>
    <w:rsid w:val="003B19EE"/>
    <w:rsid w:val="003B1D1E"/>
    <w:rsid w:val="003B347F"/>
    <w:rsid w:val="003B34B1"/>
    <w:rsid w:val="003B379C"/>
    <w:rsid w:val="003B3A1D"/>
    <w:rsid w:val="003B5249"/>
    <w:rsid w:val="003B5B06"/>
    <w:rsid w:val="003B6F92"/>
    <w:rsid w:val="003B7A8A"/>
    <w:rsid w:val="003C1088"/>
    <w:rsid w:val="003C1AC8"/>
    <w:rsid w:val="003C2A45"/>
    <w:rsid w:val="003C2A63"/>
    <w:rsid w:val="003C2ECA"/>
    <w:rsid w:val="003C3944"/>
    <w:rsid w:val="003C3EEB"/>
    <w:rsid w:val="003C58B5"/>
    <w:rsid w:val="003D0D1D"/>
    <w:rsid w:val="003D2BF4"/>
    <w:rsid w:val="003D4927"/>
    <w:rsid w:val="003D56E5"/>
    <w:rsid w:val="003D5AEE"/>
    <w:rsid w:val="003D7CC9"/>
    <w:rsid w:val="003E1C8D"/>
    <w:rsid w:val="003E2D81"/>
    <w:rsid w:val="003E2E8E"/>
    <w:rsid w:val="003E3E00"/>
    <w:rsid w:val="003E4621"/>
    <w:rsid w:val="003E519D"/>
    <w:rsid w:val="003E5351"/>
    <w:rsid w:val="003E5743"/>
    <w:rsid w:val="003E636A"/>
    <w:rsid w:val="003E7285"/>
    <w:rsid w:val="003F0498"/>
    <w:rsid w:val="003F06A5"/>
    <w:rsid w:val="003F06B7"/>
    <w:rsid w:val="003F1159"/>
    <w:rsid w:val="003F2656"/>
    <w:rsid w:val="003F2A22"/>
    <w:rsid w:val="003F2BB2"/>
    <w:rsid w:val="003F3199"/>
    <w:rsid w:val="003F3DD1"/>
    <w:rsid w:val="003F41D1"/>
    <w:rsid w:val="003F659E"/>
    <w:rsid w:val="003F786C"/>
    <w:rsid w:val="003F7D41"/>
    <w:rsid w:val="00400341"/>
    <w:rsid w:val="00402909"/>
    <w:rsid w:val="00403A6F"/>
    <w:rsid w:val="0040408D"/>
    <w:rsid w:val="004044CE"/>
    <w:rsid w:val="00404A17"/>
    <w:rsid w:val="00404B5A"/>
    <w:rsid w:val="0040705F"/>
    <w:rsid w:val="00407289"/>
    <w:rsid w:val="004073DD"/>
    <w:rsid w:val="004075F9"/>
    <w:rsid w:val="00407886"/>
    <w:rsid w:val="004078C6"/>
    <w:rsid w:val="00407EA6"/>
    <w:rsid w:val="00410B1F"/>
    <w:rsid w:val="00410E39"/>
    <w:rsid w:val="0041125B"/>
    <w:rsid w:val="00411335"/>
    <w:rsid w:val="004113D9"/>
    <w:rsid w:val="0041156F"/>
    <w:rsid w:val="00411CDA"/>
    <w:rsid w:val="004120D9"/>
    <w:rsid w:val="004126D1"/>
    <w:rsid w:val="00412756"/>
    <w:rsid w:val="0041314C"/>
    <w:rsid w:val="004135E8"/>
    <w:rsid w:val="0041446E"/>
    <w:rsid w:val="00415CF6"/>
    <w:rsid w:val="004163B1"/>
    <w:rsid w:val="004168F1"/>
    <w:rsid w:val="004175BF"/>
    <w:rsid w:val="00417BA7"/>
    <w:rsid w:val="00420042"/>
    <w:rsid w:val="00421347"/>
    <w:rsid w:val="004215AD"/>
    <w:rsid w:val="00423325"/>
    <w:rsid w:val="00423485"/>
    <w:rsid w:val="004245AB"/>
    <w:rsid w:val="0042477B"/>
    <w:rsid w:val="00424880"/>
    <w:rsid w:val="00426303"/>
    <w:rsid w:val="00426BA6"/>
    <w:rsid w:val="00427304"/>
    <w:rsid w:val="00427885"/>
    <w:rsid w:val="00427A4C"/>
    <w:rsid w:val="004306D6"/>
    <w:rsid w:val="00430790"/>
    <w:rsid w:val="00431DA6"/>
    <w:rsid w:val="00432584"/>
    <w:rsid w:val="00432ED0"/>
    <w:rsid w:val="00433391"/>
    <w:rsid w:val="00434465"/>
    <w:rsid w:val="004347BC"/>
    <w:rsid w:val="00434FDA"/>
    <w:rsid w:val="004356B7"/>
    <w:rsid w:val="00435787"/>
    <w:rsid w:val="004375C4"/>
    <w:rsid w:val="00440B0C"/>
    <w:rsid w:val="0044146C"/>
    <w:rsid w:val="00441638"/>
    <w:rsid w:val="00442F27"/>
    <w:rsid w:val="00444585"/>
    <w:rsid w:val="004446C9"/>
    <w:rsid w:val="00444827"/>
    <w:rsid w:val="00444D53"/>
    <w:rsid w:val="00445097"/>
    <w:rsid w:val="0044538B"/>
    <w:rsid w:val="00446D4C"/>
    <w:rsid w:val="00446E38"/>
    <w:rsid w:val="00447194"/>
    <w:rsid w:val="004471DD"/>
    <w:rsid w:val="0044734A"/>
    <w:rsid w:val="00450A16"/>
    <w:rsid w:val="00450F36"/>
    <w:rsid w:val="00451637"/>
    <w:rsid w:val="004521A6"/>
    <w:rsid w:val="0045255C"/>
    <w:rsid w:val="00452754"/>
    <w:rsid w:val="00452840"/>
    <w:rsid w:val="00452A4A"/>
    <w:rsid w:val="00452B90"/>
    <w:rsid w:val="00452D66"/>
    <w:rsid w:val="00453ED2"/>
    <w:rsid w:val="004546FC"/>
    <w:rsid w:val="0045481A"/>
    <w:rsid w:val="00455182"/>
    <w:rsid w:val="00455711"/>
    <w:rsid w:val="00455A00"/>
    <w:rsid w:val="0045604F"/>
    <w:rsid w:val="00456477"/>
    <w:rsid w:val="004564C6"/>
    <w:rsid w:val="00456C1D"/>
    <w:rsid w:val="004578C8"/>
    <w:rsid w:val="00460D80"/>
    <w:rsid w:val="00460E1F"/>
    <w:rsid w:val="00460F19"/>
    <w:rsid w:val="00461102"/>
    <w:rsid w:val="004613E6"/>
    <w:rsid w:val="004616BA"/>
    <w:rsid w:val="0046196B"/>
    <w:rsid w:val="004620BE"/>
    <w:rsid w:val="004622E9"/>
    <w:rsid w:val="00462884"/>
    <w:rsid w:val="00463597"/>
    <w:rsid w:val="004655CA"/>
    <w:rsid w:val="0046649A"/>
    <w:rsid w:val="00467409"/>
    <w:rsid w:val="00467F09"/>
    <w:rsid w:val="00467F8F"/>
    <w:rsid w:val="0047029E"/>
    <w:rsid w:val="004712B7"/>
    <w:rsid w:val="00471662"/>
    <w:rsid w:val="004716A8"/>
    <w:rsid w:val="00471775"/>
    <w:rsid w:val="004719FA"/>
    <w:rsid w:val="00471D70"/>
    <w:rsid w:val="00471D97"/>
    <w:rsid w:val="00472486"/>
    <w:rsid w:val="004738C3"/>
    <w:rsid w:val="004739BB"/>
    <w:rsid w:val="00474E55"/>
    <w:rsid w:val="00475862"/>
    <w:rsid w:val="00476BB2"/>
    <w:rsid w:val="00477ED2"/>
    <w:rsid w:val="00480956"/>
    <w:rsid w:val="00481E0A"/>
    <w:rsid w:val="00482501"/>
    <w:rsid w:val="0048272C"/>
    <w:rsid w:val="00482A57"/>
    <w:rsid w:val="00482F61"/>
    <w:rsid w:val="00484732"/>
    <w:rsid w:val="0048497C"/>
    <w:rsid w:val="00484B0A"/>
    <w:rsid w:val="0048505B"/>
    <w:rsid w:val="004852E4"/>
    <w:rsid w:val="00485514"/>
    <w:rsid w:val="004858F0"/>
    <w:rsid w:val="00485B3F"/>
    <w:rsid w:val="0048639B"/>
    <w:rsid w:val="00487CE0"/>
    <w:rsid w:val="00490453"/>
    <w:rsid w:val="004908E5"/>
    <w:rsid w:val="00490903"/>
    <w:rsid w:val="00491659"/>
    <w:rsid w:val="00491941"/>
    <w:rsid w:val="00494786"/>
    <w:rsid w:val="00496203"/>
    <w:rsid w:val="00496268"/>
    <w:rsid w:val="004968D1"/>
    <w:rsid w:val="00497882"/>
    <w:rsid w:val="004A0739"/>
    <w:rsid w:val="004A09EB"/>
    <w:rsid w:val="004A150C"/>
    <w:rsid w:val="004A16E5"/>
    <w:rsid w:val="004A216B"/>
    <w:rsid w:val="004A2633"/>
    <w:rsid w:val="004A2842"/>
    <w:rsid w:val="004A32EC"/>
    <w:rsid w:val="004A3F57"/>
    <w:rsid w:val="004A537C"/>
    <w:rsid w:val="004A56A0"/>
    <w:rsid w:val="004A5787"/>
    <w:rsid w:val="004A62AD"/>
    <w:rsid w:val="004A70DF"/>
    <w:rsid w:val="004A7581"/>
    <w:rsid w:val="004B12C3"/>
    <w:rsid w:val="004B14F2"/>
    <w:rsid w:val="004B1D4F"/>
    <w:rsid w:val="004B30A0"/>
    <w:rsid w:val="004B577C"/>
    <w:rsid w:val="004B6643"/>
    <w:rsid w:val="004B7E18"/>
    <w:rsid w:val="004B7EC1"/>
    <w:rsid w:val="004C0313"/>
    <w:rsid w:val="004C082E"/>
    <w:rsid w:val="004C0D97"/>
    <w:rsid w:val="004C10CF"/>
    <w:rsid w:val="004C1C44"/>
    <w:rsid w:val="004C2AE9"/>
    <w:rsid w:val="004C3C8C"/>
    <w:rsid w:val="004C3EF7"/>
    <w:rsid w:val="004C40FB"/>
    <w:rsid w:val="004C46AA"/>
    <w:rsid w:val="004C541C"/>
    <w:rsid w:val="004C560F"/>
    <w:rsid w:val="004C66C9"/>
    <w:rsid w:val="004C6A8D"/>
    <w:rsid w:val="004C6D0D"/>
    <w:rsid w:val="004C778D"/>
    <w:rsid w:val="004D030F"/>
    <w:rsid w:val="004D073E"/>
    <w:rsid w:val="004D103D"/>
    <w:rsid w:val="004D159C"/>
    <w:rsid w:val="004D17DA"/>
    <w:rsid w:val="004D259E"/>
    <w:rsid w:val="004D29E6"/>
    <w:rsid w:val="004D3DB0"/>
    <w:rsid w:val="004D4B4B"/>
    <w:rsid w:val="004D4C96"/>
    <w:rsid w:val="004D67EB"/>
    <w:rsid w:val="004D6B73"/>
    <w:rsid w:val="004D6CDA"/>
    <w:rsid w:val="004D6E9A"/>
    <w:rsid w:val="004D6F68"/>
    <w:rsid w:val="004E00AF"/>
    <w:rsid w:val="004E0219"/>
    <w:rsid w:val="004E0795"/>
    <w:rsid w:val="004E0DA4"/>
    <w:rsid w:val="004E12D1"/>
    <w:rsid w:val="004E1DFC"/>
    <w:rsid w:val="004E2043"/>
    <w:rsid w:val="004E2378"/>
    <w:rsid w:val="004E23AD"/>
    <w:rsid w:val="004E2A75"/>
    <w:rsid w:val="004E2F35"/>
    <w:rsid w:val="004E31C8"/>
    <w:rsid w:val="004E37EA"/>
    <w:rsid w:val="004E3867"/>
    <w:rsid w:val="004E42FC"/>
    <w:rsid w:val="004E49FB"/>
    <w:rsid w:val="004E5098"/>
    <w:rsid w:val="004E50B9"/>
    <w:rsid w:val="004E56C1"/>
    <w:rsid w:val="004E5C1E"/>
    <w:rsid w:val="004E5E38"/>
    <w:rsid w:val="004E6DC4"/>
    <w:rsid w:val="004E7980"/>
    <w:rsid w:val="004E7C3B"/>
    <w:rsid w:val="004F014A"/>
    <w:rsid w:val="004F04B2"/>
    <w:rsid w:val="004F1549"/>
    <w:rsid w:val="004F257F"/>
    <w:rsid w:val="004F26CB"/>
    <w:rsid w:val="004F35FB"/>
    <w:rsid w:val="004F496D"/>
    <w:rsid w:val="004F56BF"/>
    <w:rsid w:val="004F5B6C"/>
    <w:rsid w:val="004F7710"/>
    <w:rsid w:val="004F7C5A"/>
    <w:rsid w:val="00500E2A"/>
    <w:rsid w:val="005018B5"/>
    <w:rsid w:val="005018E7"/>
    <w:rsid w:val="00502627"/>
    <w:rsid w:val="00502F4A"/>
    <w:rsid w:val="0050318B"/>
    <w:rsid w:val="00503233"/>
    <w:rsid w:val="00504613"/>
    <w:rsid w:val="00504CC9"/>
    <w:rsid w:val="00504EAD"/>
    <w:rsid w:val="005056F3"/>
    <w:rsid w:val="00505746"/>
    <w:rsid w:val="00506EAC"/>
    <w:rsid w:val="0050749A"/>
    <w:rsid w:val="00511228"/>
    <w:rsid w:val="00511D50"/>
    <w:rsid w:val="00512200"/>
    <w:rsid w:val="00512549"/>
    <w:rsid w:val="00512C11"/>
    <w:rsid w:val="00513439"/>
    <w:rsid w:val="005134F3"/>
    <w:rsid w:val="00513508"/>
    <w:rsid w:val="0051358E"/>
    <w:rsid w:val="00513B08"/>
    <w:rsid w:val="00513E9C"/>
    <w:rsid w:val="0051453B"/>
    <w:rsid w:val="00514F3D"/>
    <w:rsid w:val="00515067"/>
    <w:rsid w:val="00515975"/>
    <w:rsid w:val="00515F03"/>
    <w:rsid w:val="00516551"/>
    <w:rsid w:val="00516CEB"/>
    <w:rsid w:val="005203DE"/>
    <w:rsid w:val="00522D4C"/>
    <w:rsid w:val="005234D3"/>
    <w:rsid w:val="00524566"/>
    <w:rsid w:val="005247CB"/>
    <w:rsid w:val="0052722D"/>
    <w:rsid w:val="00530003"/>
    <w:rsid w:val="0053178F"/>
    <w:rsid w:val="00531E6C"/>
    <w:rsid w:val="00532D7B"/>
    <w:rsid w:val="00532F5B"/>
    <w:rsid w:val="0053375B"/>
    <w:rsid w:val="005341AD"/>
    <w:rsid w:val="00534A05"/>
    <w:rsid w:val="00534AB2"/>
    <w:rsid w:val="00534AC0"/>
    <w:rsid w:val="00534D42"/>
    <w:rsid w:val="00535B23"/>
    <w:rsid w:val="00537D06"/>
    <w:rsid w:val="005400FA"/>
    <w:rsid w:val="00540F73"/>
    <w:rsid w:val="00541711"/>
    <w:rsid w:val="005419AF"/>
    <w:rsid w:val="00541CCC"/>
    <w:rsid w:val="00542585"/>
    <w:rsid w:val="00542640"/>
    <w:rsid w:val="0054297C"/>
    <w:rsid w:val="00544165"/>
    <w:rsid w:val="00546335"/>
    <w:rsid w:val="005465E0"/>
    <w:rsid w:val="00546696"/>
    <w:rsid w:val="005477EF"/>
    <w:rsid w:val="005500DC"/>
    <w:rsid w:val="00550FCA"/>
    <w:rsid w:val="00552499"/>
    <w:rsid w:val="005531C3"/>
    <w:rsid w:val="00553DF8"/>
    <w:rsid w:val="005545D4"/>
    <w:rsid w:val="00555856"/>
    <w:rsid w:val="00556157"/>
    <w:rsid w:val="005565F7"/>
    <w:rsid w:val="005577AD"/>
    <w:rsid w:val="00557A34"/>
    <w:rsid w:val="00557F38"/>
    <w:rsid w:val="00557FAB"/>
    <w:rsid w:val="00561DAF"/>
    <w:rsid w:val="005623D6"/>
    <w:rsid w:val="00563552"/>
    <w:rsid w:val="00564678"/>
    <w:rsid w:val="00564F44"/>
    <w:rsid w:val="00565B64"/>
    <w:rsid w:val="00565C92"/>
    <w:rsid w:val="00566428"/>
    <w:rsid w:val="00566A27"/>
    <w:rsid w:val="00566EB5"/>
    <w:rsid w:val="00567D9F"/>
    <w:rsid w:val="00570219"/>
    <w:rsid w:val="00571732"/>
    <w:rsid w:val="0057358A"/>
    <w:rsid w:val="00573B22"/>
    <w:rsid w:val="00573C49"/>
    <w:rsid w:val="005746B1"/>
    <w:rsid w:val="00574A3C"/>
    <w:rsid w:val="00575127"/>
    <w:rsid w:val="00575A99"/>
    <w:rsid w:val="00576BF8"/>
    <w:rsid w:val="0057706D"/>
    <w:rsid w:val="0057756F"/>
    <w:rsid w:val="0058086D"/>
    <w:rsid w:val="005809C5"/>
    <w:rsid w:val="00580C37"/>
    <w:rsid w:val="00581CE1"/>
    <w:rsid w:val="00582183"/>
    <w:rsid w:val="00582DB6"/>
    <w:rsid w:val="005830B4"/>
    <w:rsid w:val="00584D96"/>
    <w:rsid w:val="0058517E"/>
    <w:rsid w:val="005862B7"/>
    <w:rsid w:val="00586EB0"/>
    <w:rsid w:val="00587447"/>
    <w:rsid w:val="00590083"/>
    <w:rsid w:val="00590D62"/>
    <w:rsid w:val="005911A0"/>
    <w:rsid w:val="00592171"/>
    <w:rsid w:val="00593177"/>
    <w:rsid w:val="005934E3"/>
    <w:rsid w:val="005944FB"/>
    <w:rsid w:val="00594C81"/>
    <w:rsid w:val="005958C2"/>
    <w:rsid w:val="00595B12"/>
    <w:rsid w:val="00596137"/>
    <w:rsid w:val="005A0079"/>
    <w:rsid w:val="005A008A"/>
    <w:rsid w:val="005A0674"/>
    <w:rsid w:val="005A1AA7"/>
    <w:rsid w:val="005A39E1"/>
    <w:rsid w:val="005A47ED"/>
    <w:rsid w:val="005A5027"/>
    <w:rsid w:val="005A5D15"/>
    <w:rsid w:val="005A5DB9"/>
    <w:rsid w:val="005A5E83"/>
    <w:rsid w:val="005A60A7"/>
    <w:rsid w:val="005A729B"/>
    <w:rsid w:val="005B056F"/>
    <w:rsid w:val="005B0B6B"/>
    <w:rsid w:val="005B0CE4"/>
    <w:rsid w:val="005B231F"/>
    <w:rsid w:val="005B24BB"/>
    <w:rsid w:val="005B2A88"/>
    <w:rsid w:val="005B3181"/>
    <w:rsid w:val="005B31A1"/>
    <w:rsid w:val="005B31DD"/>
    <w:rsid w:val="005B4717"/>
    <w:rsid w:val="005B4948"/>
    <w:rsid w:val="005B4AD6"/>
    <w:rsid w:val="005B4FE0"/>
    <w:rsid w:val="005B6237"/>
    <w:rsid w:val="005B62EA"/>
    <w:rsid w:val="005B6AF6"/>
    <w:rsid w:val="005C0095"/>
    <w:rsid w:val="005C0251"/>
    <w:rsid w:val="005C04E7"/>
    <w:rsid w:val="005C0BC3"/>
    <w:rsid w:val="005C1173"/>
    <w:rsid w:val="005C31B1"/>
    <w:rsid w:val="005C4521"/>
    <w:rsid w:val="005C5A01"/>
    <w:rsid w:val="005C627C"/>
    <w:rsid w:val="005C6BC1"/>
    <w:rsid w:val="005D0036"/>
    <w:rsid w:val="005D08C5"/>
    <w:rsid w:val="005D1462"/>
    <w:rsid w:val="005D1CA5"/>
    <w:rsid w:val="005D2314"/>
    <w:rsid w:val="005D320D"/>
    <w:rsid w:val="005D4939"/>
    <w:rsid w:val="005D4C3B"/>
    <w:rsid w:val="005D5986"/>
    <w:rsid w:val="005D5DBA"/>
    <w:rsid w:val="005D5F30"/>
    <w:rsid w:val="005D63B2"/>
    <w:rsid w:val="005D6B3D"/>
    <w:rsid w:val="005D7A4C"/>
    <w:rsid w:val="005E18F0"/>
    <w:rsid w:val="005E19D3"/>
    <w:rsid w:val="005E3216"/>
    <w:rsid w:val="005E434A"/>
    <w:rsid w:val="005E4C0F"/>
    <w:rsid w:val="005E4D75"/>
    <w:rsid w:val="005E59A1"/>
    <w:rsid w:val="005E5C08"/>
    <w:rsid w:val="005E60B8"/>
    <w:rsid w:val="005E6247"/>
    <w:rsid w:val="005E658A"/>
    <w:rsid w:val="005E6BE7"/>
    <w:rsid w:val="005F0A7F"/>
    <w:rsid w:val="005F0A8E"/>
    <w:rsid w:val="005F0D2D"/>
    <w:rsid w:val="005F118E"/>
    <w:rsid w:val="005F15ED"/>
    <w:rsid w:val="005F1E56"/>
    <w:rsid w:val="005F2A24"/>
    <w:rsid w:val="005F2A7A"/>
    <w:rsid w:val="005F2AF4"/>
    <w:rsid w:val="005F2C16"/>
    <w:rsid w:val="005F543E"/>
    <w:rsid w:val="005F5CF4"/>
    <w:rsid w:val="005F650F"/>
    <w:rsid w:val="005F6E34"/>
    <w:rsid w:val="005F7E57"/>
    <w:rsid w:val="00600125"/>
    <w:rsid w:val="00600F24"/>
    <w:rsid w:val="006022E8"/>
    <w:rsid w:val="00602399"/>
    <w:rsid w:val="00602ABD"/>
    <w:rsid w:val="00602ED4"/>
    <w:rsid w:val="00603747"/>
    <w:rsid w:val="00603F15"/>
    <w:rsid w:val="006055F5"/>
    <w:rsid w:val="00605B4C"/>
    <w:rsid w:val="00606259"/>
    <w:rsid w:val="00607AEB"/>
    <w:rsid w:val="00607D37"/>
    <w:rsid w:val="006110D1"/>
    <w:rsid w:val="00611E93"/>
    <w:rsid w:val="00612D1D"/>
    <w:rsid w:val="00612F39"/>
    <w:rsid w:val="00613D74"/>
    <w:rsid w:val="0061466A"/>
    <w:rsid w:val="006148D5"/>
    <w:rsid w:val="006156E1"/>
    <w:rsid w:val="00615EEE"/>
    <w:rsid w:val="006161C9"/>
    <w:rsid w:val="00617714"/>
    <w:rsid w:val="006204D6"/>
    <w:rsid w:val="00621175"/>
    <w:rsid w:val="00621ED6"/>
    <w:rsid w:val="00621FBC"/>
    <w:rsid w:val="00622356"/>
    <w:rsid w:val="00622950"/>
    <w:rsid w:val="00622BA5"/>
    <w:rsid w:val="00622CA7"/>
    <w:rsid w:val="00622CC9"/>
    <w:rsid w:val="006238EC"/>
    <w:rsid w:val="006249A7"/>
    <w:rsid w:val="00625355"/>
    <w:rsid w:val="006255A3"/>
    <w:rsid w:val="00625F34"/>
    <w:rsid w:val="00630017"/>
    <w:rsid w:val="006302AA"/>
    <w:rsid w:val="0063139F"/>
    <w:rsid w:val="006326B6"/>
    <w:rsid w:val="00633374"/>
    <w:rsid w:val="006334B6"/>
    <w:rsid w:val="0063393E"/>
    <w:rsid w:val="00634991"/>
    <w:rsid w:val="006355A2"/>
    <w:rsid w:val="00636000"/>
    <w:rsid w:val="00636665"/>
    <w:rsid w:val="006366CE"/>
    <w:rsid w:val="00636721"/>
    <w:rsid w:val="006373F9"/>
    <w:rsid w:val="0063799F"/>
    <w:rsid w:val="00641422"/>
    <w:rsid w:val="0064299D"/>
    <w:rsid w:val="0064326B"/>
    <w:rsid w:val="00643342"/>
    <w:rsid w:val="00643A61"/>
    <w:rsid w:val="00643EEF"/>
    <w:rsid w:val="00644086"/>
    <w:rsid w:val="00644FF5"/>
    <w:rsid w:val="006450B2"/>
    <w:rsid w:val="006457BE"/>
    <w:rsid w:val="0064640F"/>
    <w:rsid w:val="006465D1"/>
    <w:rsid w:val="00647218"/>
    <w:rsid w:val="00647226"/>
    <w:rsid w:val="00647377"/>
    <w:rsid w:val="0064741F"/>
    <w:rsid w:val="00647E32"/>
    <w:rsid w:val="00647FE8"/>
    <w:rsid w:val="00650723"/>
    <w:rsid w:val="00650960"/>
    <w:rsid w:val="006509E4"/>
    <w:rsid w:val="00650B2D"/>
    <w:rsid w:val="0065232F"/>
    <w:rsid w:val="006526B2"/>
    <w:rsid w:val="00652C98"/>
    <w:rsid w:val="00653502"/>
    <w:rsid w:val="00653850"/>
    <w:rsid w:val="00653B6B"/>
    <w:rsid w:val="0065452C"/>
    <w:rsid w:val="00655486"/>
    <w:rsid w:val="00655A9F"/>
    <w:rsid w:val="00655EB3"/>
    <w:rsid w:val="00656262"/>
    <w:rsid w:val="00656428"/>
    <w:rsid w:val="00657447"/>
    <w:rsid w:val="00657596"/>
    <w:rsid w:val="00657D87"/>
    <w:rsid w:val="00657EF9"/>
    <w:rsid w:val="00660070"/>
    <w:rsid w:val="006610AE"/>
    <w:rsid w:val="0066182D"/>
    <w:rsid w:val="0066262A"/>
    <w:rsid w:val="006626CA"/>
    <w:rsid w:val="00662884"/>
    <w:rsid w:val="00663EB3"/>
    <w:rsid w:val="0066493F"/>
    <w:rsid w:val="006649AE"/>
    <w:rsid w:val="00665266"/>
    <w:rsid w:val="00665C67"/>
    <w:rsid w:val="006664B8"/>
    <w:rsid w:val="006666FB"/>
    <w:rsid w:val="00667988"/>
    <w:rsid w:val="00670E59"/>
    <w:rsid w:val="006726B0"/>
    <w:rsid w:val="00672D37"/>
    <w:rsid w:val="0067320C"/>
    <w:rsid w:val="006774FF"/>
    <w:rsid w:val="00677D89"/>
    <w:rsid w:val="00680284"/>
    <w:rsid w:val="006802A2"/>
    <w:rsid w:val="00681107"/>
    <w:rsid w:val="006813E5"/>
    <w:rsid w:val="00681846"/>
    <w:rsid w:val="00681D71"/>
    <w:rsid w:val="00683BE7"/>
    <w:rsid w:val="00684127"/>
    <w:rsid w:val="00684710"/>
    <w:rsid w:val="00684836"/>
    <w:rsid w:val="00685401"/>
    <w:rsid w:val="0068593D"/>
    <w:rsid w:val="00685C40"/>
    <w:rsid w:val="00686172"/>
    <w:rsid w:val="006865EC"/>
    <w:rsid w:val="006879F4"/>
    <w:rsid w:val="00690ABC"/>
    <w:rsid w:val="00690F7D"/>
    <w:rsid w:val="006910AA"/>
    <w:rsid w:val="0069252C"/>
    <w:rsid w:val="006926E7"/>
    <w:rsid w:val="00692F73"/>
    <w:rsid w:val="00693484"/>
    <w:rsid w:val="00693CCB"/>
    <w:rsid w:val="00693DCD"/>
    <w:rsid w:val="00694929"/>
    <w:rsid w:val="00694FCC"/>
    <w:rsid w:val="00695263"/>
    <w:rsid w:val="00695B25"/>
    <w:rsid w:val="00695F38"/>
    <w:rsid w:val="006964BD"/>
    <w:rsid w:val="006968FC"/>
    <w:rsid w:val="00697029"/>
    <w:rsid w:val="006976F5"/>
    <w:rsid w:val="0069780D"/>
    <w:rsid w:val="006978DC"/>
    <w:rsid w:val="00697B77"/>
    <w:rsid w:val="00697D46"/>
    <w:rsid w:val="006A1B7F"/>
    <w:rsid w:val="006A1EE3"/>
    <w:rsid w:val="006A2F5B"/>
    <w:rsid w:val="006A3124"/>
    <w:rsid w:val="006A3212"/>
    <w:rsid w:val="006A362A"/>
    <w:rsid w:val="006A4BB7"/>
    <w:rsid w:val="006A50A1"/>
    <w:rsid w:val="006A50F3"/>
    <w:rsid w:val="006A5117"/>
    <w:rsid w:val="006A5E45"/>
    <w:rsid w:val="006A5F35"/>
    <w:rsid w:val="006A7754"/>
    <w:rsid w:val="006A7A65"/>
    <w:rsid w:val="006A7D5F"/>
    <w:rsid w:val="006B0116"/>
    <w:rsid w:val="006B1E3B"/>
    <w:rsid w:val="006B258E"/>
    <w:rsid w:val="006B2B99"/>
    <w:rsid w:val="006B34A3"/>
    <w:rsid w:val="006B38F8"/>
    <w:rsid w:val="006B4613"/>
    <w:rsid w:val="006B5495"/>
    <w:rsid w:val="006B6057"/>
    <w:rsid w:val="006B6655"/>
    <w:rsid w:val="006B6BE0"/>
    <w:rsid w:val="006B6F7B"/>
    <w:rsid w:val="006B79D5"/>
    <w:rsid w:val="006B7D47"/>
    <w:rsid w:val="006C0195"/>
    <w:rsid w:val="006C01D2"/>
    <w:rsid w:val="006C1396"/>
    <w:rsid w:val="006C37D4"/>
    <w:rsid w:val="006C4E55"/>
    <w:rsid w:val="006C519A"/>
    <w:rsid w:val="006C5371"/>
    <w:rsid w:val="006C5997"/>
    <w:rsid w:val="006C5A86"/>
    <w:rsid w:val="006C7F3B"/>
    <w:rsid w:val="006D02B8"/>
    <w:rsid w:val="006D055D"/>
    <w:rsid w:val="006D0CE8"/>
    <w:rsid w:val="006D27C5"/>
    <w:rsid w:val="006D2C8F"/>
    <w:rsid w:val="006D2D5A"/>
    <w:rsid w:val="006D3B2E"/>
    <w:rsid w:val="006D44EB"/>
    <w:rsid w:val="006D4903"/>
    <w:rsid w:val="006D49A8"/>
    <w:rsid w:val="006D4B5E"/>
    <w:rsid w:val="006D4E76"/>
    <w:rsid w:val="006D5B02"/>
    <w:rsid w:val="006D62FC"/>
    <w:rsid w:val="006D6608"/>
    <w:rsid w:val="006D73FE"/>
    <w:rsid w:val="006D75E4"/>
    <w:rsid w:val="006D7F91"/>
    <w:rsid w:val="006E0D24"/>
    <w:rsid w:val="006E1376"/>
    <w:rsid w:val="006E2207"/>
    <w:rsid w:val="006E2435"/>
    <w:rsid w:val="006E258A"/>
    <w:rsid w:val="006E308F"/>
    <w:rsid w:val="006E3BEC"/>
    <w:rsid w:val="006E3F31"/>
    <w:rsid w:val="006E4870"/>
    <w:rsid w:val="006E4901"/>
    <w:rsid w:val="006E4C8B"/>
    <w:rsid w:val="006E4E88"/>
    <w:rsid w:val="006E5152"/>
    <w:rsid w:val="006E538C"/>
    <w:rsid w:val="006E5557"/>
    <w:rsid w:val="006E6A73"/>
    <w:rsid w:val="006E7A89"/>
    <w:rsid w:val="006E7B05"/>
    <w:rsid w:val="006F0762"/>
    <w:rsid w:val="006F0C07"/>
    <w:rsid w:val="006F1E21"/>
    <w:rsid w:val="006F1EC3"/>
    <w:rsid w:val="006F21D8"/>
    <w:rsid w:val="006F22FE"/>
    <w:rsid w:val="006F32EE"/>
    <w:rsid w:val="006F35AA"/>
    <w:rsid w:val="006F390E"/>
    <w:rsid w:val="006F5147"/>
    <w:rsid w:val="007009D6"/>
    <w:rsid w:val="00700D11"/>
    <w:rsid w:val="00701D1F"/>
    <w:rsid w:val="00701D67"/>
    <w:rsid w:val="00702241"/>
    <w:rsid w:val="0070227B"/>
    <w:rsid w:val="00702CC0"/>
    <w:rsid w:val="0070342C"/>
    <w:rsid w:val="007051F4"/>
    <w:rsid w:val="007051FA"/>
    <w:rsid w:val="0070547F"/>
    <w:rsid w:val="007063DB"/>
    <w:rsid w:val="00707204"/>
    <w:rsid w:val="00711DC2"/>
    <w:rsid w:val="00712001"/>
    <w:rsid w:val="007124CB"/>
    <w:rsid w:val="00712700"/>
    <w:rsid w:val="00712C07"/>
    <w:rsid w:val="007135AD"/>
    <w:rsid w:val="0071578E"/>
    <w:rsid w:val="00716987"/>
    <w:rsid w:val="00716A65"/>
    <w:rsid w:val="007172D5"/>
    <w:rsid w:val="00717706"/>
    <w:rsid w:val="0071773A"/>
    <w:rsid w:val="00717A9C"/>
    <w:rsid w:val="007202FE"/>
    <w:rsid w:val="00720A18"/>
    <w:rsid w:val="00721AAC"/>
    <w:rsid w:val="00721AF4"/>
    <w:rsid w:val="00723067"/>
    <w:rsid w:val="0072357E"/>
    <w:rsid w:val="00724762"/>
    <w:rsid w:val="007261B5"/>
    <w:rsid w:val="0072769B"/>
    <w:rsid w:val="00727F66"/>
    <w:rsid w:val="00730088"/>
    <w:rsid w:val="0073018D"/>
    <w:rsid w:val="00730724"/>
    <w:rsid w:val="00730B0D"/>
    <w:rsid w:val="007319BB"/>
    <w:rsid w:val="00731BB4"/>
    <w:rsid w:val="00733047"/>
    <w:rsid w:val="00733437"/>
    <w:rsid w:val="0073355D"/>
    <w:rsid w:val="00736059"/>
    <w:rsid w:val="00736432"/>
    <w:rsid w:val="00736EB1"/>
    <w:rsid w:val="00737698"/>
    <w:rsid w:val="00737B4E"/>
    <w:rsid w:val="00742111"/>
    <w:rsid w:val="007421B2"/>
    <w:rsid w:val="007425E4"/>
    <w:rsid w:val="00742A8C"/>
    <w:rsid w:val="00742F8C"/>
    <w:rsid w:val="00743556"/>
    <w:rsid w:val="00743C8E"/>
    <w:rsid w:val="00746436"/>
    <w:rsid w:val="0074648C"/>
    <w:rsid w:val="00746A47"/>
    <w:rsid w:val="00746BA4"/>
    <w:rsid w:val="00747298"/>
    <w:rsid w:val="007475D3"/>
    <w:rsid w:val="0075185C"/>
    <w:rsid w:val="00751D72"/>
    <w:rsid w:val="00751F46"/>
    <w:rsid w:val="00752ECA"/>
    <w:rsid w:val="00753200"/>
    <w:rsid w:val="00753494"/>
    <w:rsid w:val="00753E00"/>
    <w:rsid w:val="0075484D"/>
    <w:rsid w:val="00754A93"/>
    <w:rsid w:val="007564E6"/>
    <w:rsid w:val="0075650D"/>
    <w:rsid w:val="0075656E"/>
    <w:rsid w:val="007570C9"/>
    <w:rsid w:val="00757397"/>
    <w:rsid w:val="007575B9"/>
    <w:rsid w:val="00760400"/>
    <w:rsid w:val="007604B1"/>
    <w:rsid w:val="007609D1"/>
    <w:rsid w:val="007617ED"/>
    <w:rsid w:val="0076199D"/>
    <w:rsid w:val="007622DC"/>
    <w:rsid w:val="007624AE"/>
    <w:rsid w:val="00763222"/>
    <w:rsid w:val="007634E2"/>
    <w:rsid w:val="007638AC"/>
    <w:rsid w:val="00763E71"/>
    <w:rsid w:val="00763F80"/>
    <w:rsid w:val="007646A7"/>
    <w:rsid w:val="00764F16"/>
    <w:rsid w:val="00764F2A"/>
    <w:rsid w:val="00765D6F"/>
    <w:rsid w:val="00765DAF"/>
    <w:rsid w:val="00766945"/>
    <w:rsid w:val="00767674"/>
    <w:rsid w:val="00767691"/>
    <w:rsid w:val="00767D1E"/>
    <w:rsid w:val="0077003A"/>
    <w:rsid w:val="007706CB"/>
    <w:rsid w:val="007706F5"/>
    <w:rsid w:val="0077192A"/>
    <w:rsid w:val="0077197D"/>
    <w:rsid w:val="00771B1D"/>
    <w:rsid w:val="00772245"/>
    <w:rsid w:val="00774A45"/>
    <w:rsid w:val="00774C72"/>
    <w:rsid w:val="00774E05"/>
    <w:rsid w:val="0077521A"/>
    <w:rsid w:val="007760BC"/>
    <w:rsid w:val="0077785F"/>
    <w:rsid w:val="00777B5B"/>
    <w:rsid w:val="00780121"/>
    <w:rsid w:val="0078017D"/>
    <w:rsid w:val="00780554"/>
    <w:rsid w:val="0078069E"/>
    <w:rsid w:val="00780E61"/>
    <w:rsid w:val="0078170C"/>
    <w:rsid w:val="007822B6"/>
    <w:rsid w:val="00782A2A"/>
    <w:rsid w:val="00783863"/>
    <w:rsid w:val="00783FE9"/>
    <w:rsid w:val="00787003"/>
    <w:rsid w:val="00787606"/>
    <w:rsid w:val="00787B58"/>
    <w:rsid w:val="00787F58"/>
    <w:rsid w:val="007900FD"/>
    <w:rsid w:val="00790EF8"/>
    <w:rsid w:val="007938FD"/>
    <w:rsid w:val="00793DB2"/>
    <w:rsid w:val="00794C8E"/>
    <w:rsid w:val="007A0833"/>
    <w:rsid w:val="007A114B"/>
    <w:rsid w:val="007A1566"/>
    <w:rsid w:val="007A35CB"/>
    <w:rsid w:val="007A4E74"/>
    <w:rsid w:val="007A4FD8"/>
    <w:rsid w:val="007A5B35"/>
    <w:rsid w:val="007A5B87"/>
    <w:rsid w:val="007A6261"/>
    <w:rsid w:val="007A6D1C"/>
    <w:rsid w:val="007B13FC"/>
    <w:rsid w:val="007B1C60"/>
    <w:rsid w:val="007B2AA1"/>
    <w:rsid w:val="007B2CC8"/>
    <w:rsid w:val="007B3332"/>
    <w:rsid w:val="007B368F"/>
    <w:rsid w:val="007B50C1"/>
    <w:rsid w:val="007B516A"/>
    <w:rsid w:val="007B5ECA"/>
    <w:rsid w:val="007C1676"/>
    <w:rsid w:val="007C1FD8"/>
    <w:rsid w:val="007C2AAF"/>
    <w:rsid w:val="007C30BF"/>
    <w:rsid w:val="007C392B"/>
    <w:rsid w:val="007C3FB7"/>
    <w:rsid w:val="007C4A03"/>
    <w:rsid w:val="007C4BA0"/>
    <w:rsid w:val="007C5873"/>
    <w:rsid w:val="007C6B8A"/>
    <w:rsid w:val="007C7523"/>
    <w:rsid w:val="007C7C12"/>
    <w:rsid w:val="007C7CB4"/>
    <w:rsid w:val="007D1B51"/>
    <w:rsid w:val="007D1DD0"/>
    <w:rsid w:val="007D337D"/>
    <w:rsid w:val="007D34A5"/>
    <w:rsid w:val="007D34FC"/>
    <w:rsid w:val="007D3768"/>
    <w:rsid w:val="007D3F85"/>
    <w:rsid w:val="007D47B4"/>
    <w:rsid w:val="007D50B0"/>
    <w:rsid w:val="007D5A2C"/>
    <w:rsid w:val="007D69E3"/>
    <w:rsid w:val="007D708E"/>
    <w:rsid w:val="007D7D14"/>
    <w:rsid w:val="007D7EEF"/>
    <w:rsid w:val="007E19EF"/>
    <w:rsid w:val="007E2F83"/>
    <w:rsid w:val="007E3089"/>
    <w:rsid w:val="007E38D1"/>
    <w:rsid w:val="007E3C8E"/>
    <w:rsid w:val="007E407E"/>
    <w:rsid w:val="007E5173"/>
    <w:rsid w:val="007E61DA"/>
    <w:rsid w:val="007E71A4"/>
    <w:rsid w:val="007E7455"/>
    <w:rsid w:val="007E7CDE"/>
    <w:rsid w:val="007F0230"/>
    <w:rsid w:val="007F14BF"/>
    <w:rsid w:val="007F158A"/>
    <w:rsid w:val="007F1E01"/>
    <w:rsid w:val="007F2E0E"/>
    <w:rsid w:val="007F2F21"/>
    <w:rsid w:val="007F3F54"/>
    <w:rsid w:val="007F43B3"/>
    <w:rsid w:val="007F44F3"/>
    <w:rsid w:val="007F52B7"/>
    <w:rsid w:val="007F5A75"/>
    <w:rsid w:val="007F5DDD"/>
    <w:rsid w:val="008000A0"/>
    <w:rsid w:val="008016AF"/>
    <w:rsid w:val="0080238F"/>
    <w:rsid w:val="0080358C"/>
    <w:rsid w:val="008044EC"/>
    <w:rsid w:val="008046F2"/>
    <w:rsid w:val="00804E80"/>
    <w:rsid w:val="00805779"/>
    <w:rsid w:val="00805B5F"/>
    <w:rsid w:val="00805DC5"/>
    <w:rsid w:val="00806CE9"/>
    <w:rsid w:val="008076C5"/>
    <w:rsid w:val="00807AC0"/>
    <w:rsid w:val="00807E6A"/>
    <w:rsid w:val="00807E8A"/>
    <w:rsid w:val="008101C6"/>
    <w:rsid w:val="0081039A"/>
    <w:rsid w:val="0081087A"/>
    <w:rsid w:val="00810C63"/>
    <w:rsid w:val="00810DFF"/>
    <w:rsid w:val="0081102D"/>
    <w:rsid w:val="008119B0"/>
    <w:rsid w:val="00811C35"/>
    <w:rsid w:val="0081313E"/>
    <w:rsid w:val="008133F2"/>
    <w:rsid w:val="008138E6"/>
    <w:rsid w:val="008145DE"/>
    <w:rsid w:val="008148E7"/>
    <w:rsid w:val="008149E2"/>
    <w:rsid w:val="00814D4C"/>
    <w:rsid w:val="0081537E"/>
    <w:rsid w:val="00815907"/>
    <w:rsid w:val="0081607A"/>
    <w:rsid w:val="00816D66"/>
    <w:rsid w:val="00817C8B"/>
    <w:rsid w:val="0082084C"/>
    <w:rsid w:val="0082153F"/>
    <w:rsid w:val="008216B5"/>
    <w:rsid w:val="008219D8"/>
    <w:rsid w:val="00821AF7"/>
    <w:rsid w:val="00822308"/>
    <w:rsid w:val="008227F8"/>
    <w:rsid w:val="008229D6"/>
    <w:rsid w:val="00822A78"/>
    <w:rsid w:val="00822CBB"/>
    <w:rsid w:val="0082332B"/>
    <w:rsid w:val="00824841"/>
    <w:rsid w:val="008253C0"/>
    <w:rsid w:val="00825D57"/>
    <w:rsid w:val="00826754"/>
    <w:rsid w:val="00826984"/>
    <w:rsid w:val="0082785B"/>
    <w:rsid w:val="00827AD1"/>
    <w:rsid w:val="00827BB7"/>
    <w:rsid w:val="00830F76"/>
    <w:rsid w:val="00832139"/>
    <w:rsid w:val="008323A8"/>
    <w:rsid w:val="008329C8"/>
    <w:rsid w:val="00834597"/>
    <w:rsid w:val="00834CA6"/>
    <w:rsid w:val="008354FF"/>
    <w:rsid w:val="0083586D"/>
    <w:rsid w:val="0084121B"/>
    <w:rsid w:val="00841B83"/>
    <w:rsid w:val="00843017"/>
    <w:rsid w:val="00843254"/>
    <w:rsid w:val="00843A99"/>
    <w:rsid w:val="00844418"/>
    <w:rsid w:val="0084592A"/>
    <w:rsid w:val="00846089"/>
    <w:rsid w:val="008475B8"/>
    <w:rsid w:val="008508D3"/>
    <w:rsid w:val="008509E6"/>
    <w:rsid w:val="00850B41"/>
    <w:rsid w:val="00851DD6"/>
    <w:rsid w:val="00852953"/>
    <w:rsid w:val="00852CC9"/>
    <w:rsid w:val="00854D54"/>
    <w:rsid w:val="008554E6"/>
    <w:rsid w:val="008558A9"/>
    <w:rsid w:val="00855C48"/>
    <w:rsid w:val="00855C6F"/>
    <w:rsid w:val="008562D5"/>
    <w:rsid w:val="00856321"/>
    <w:rsid w:val="00856C22"/>
    <w:rsid w:val="00856F29"/>
    <w:rsid w:val="00857623"/>
    <w:rsid w:val="00857BEF"/>
    <w:rsid w:val="00860BF2"/>
    <w:rsid w:val="00861301"/>
    <w:rsid w:val="0086130C"/>
    <w:rsid w:val="00861399"/>
    <w:rsid w:val="00861AB1"/>
    <w:rsid w:val="00861B44"/>
    <w:rsid w:val="00865FDA"/>
    <w:rsid w:val="008666D5"/>
    <w:rsid w:val="008667E2"/>
    <w:rsid w:val="00866A87"/>
    <w:rsid w:val="00867192"/>
    <w:rsid w:val="008704D8"/>
    <w:rsid w:val="00870DD2"/>
    <w:rsid w:val="00871182"/>
    <w:rsid w:val="0087120F"/>
    <w:rsid w:val="00871FF0"/>
    <w:rsid w:val="008736AB"/>
    <w:rsid w:val="00873D6E"/>
    <w:rsid w:val="0087454D"/>
    <w:rsid w:val="008747CC"/>
    <w:rsid w:val="00874AE6"/>
    <w:rsid w:val="00874B3A"/>
    <w:rsid w:val="00874DBE"/>
    <w:rsid w:val="00874EF7"/>
    <w:rsid w:val="00875D82"/>
    <w:rsid w:val="00876319"/>
    <w:rsid w:val="008771D1"/>
    <w:rsid w:val="0087799B"/>
    <w:rsid w:val="008813B6"/>
    <w:rsid w:val="00881FA2"/>
    <w:rsid w:val="00882413"/>
    <w:rsid w:val="0088242D"/>
    <w:rsid w:val="00882CDB"/>
    <w:rsid w:val="00885C33"/>
    <w:rsid w:val="008860C9"/>
    <w:rsid w:val="00886AAD"/>
    <w:rsid w:val="00886B53"/>
    <w:rsid w:val="00886F5F"/>
    <w:rsid w:val="0088752F"/>
    <w:rsid w:val="00892A2D"/>
    <w:rsid w:val="00892E2B"/>
    <w:rsid w:val="008930EC"/>
    <w:rsid w:val="0089358A"/>
    <w:rsid w:val="008937EE"/>
    <w:rsid w:val="00894861"/>
    <w:rsid w:val="008968F8"/>
    <w:rsid w:val="008974FA"/>
    <w:rsid w:val="00897919"/>
    <w:rsid w:val="008A0726"/>
    <w:rsid w:val="008A14D7"/>
    <w:rsid w:val="008A161F"/>
    <w:rsid w:val="008A20FF"/>
    <w:rsid w:val="008A2362"/>
    <w:rsid w:val="008A2579"/>
    <w:rsid w:val="008A2737"/>
    <w:rsid w:val="008A28C5"/>
    <w:rsid w:val="008A3DCA"/>
    <w:rsid w:val="008A3E34"/>
    <w:rsid w:val="008A44F4"/>
    <w:rsid w:val="008A4B4A"/>
    <w:rsid w:val="008A6DB3"/>
    <w:rsid w:val="008A6EC5"/>
    <w:rsid w:val="008A7032"/>
    <w:rsid w:val="008A777A"/>
    <w:rsid w:val="008A7CD2"/>
    <w:rsid w:val="008B0CBA"/>
    <w:rsid w:val="008B0EB9"/>
    <w:rsid w:val="008B0EBF"/>
    <w:rsid w:val="008B1375"/>
    <w:rsid w:val="008B174D"/>
    <w:rsid w:val="008B1C6D"/>
    <w:rsid w:val="008B2CD1"/>
    <w:rsid w:val="008B2F83"/>
    <w:rsid w:val="008B3BA9"/>
    <w:rsid w:val="008B4441"/>
    <w:rsid w:val="008B4A98"/>
    <w:rsid w:val="008B4CE5"/>
    <w:rsid w:val="008B5070"/>
    <w:rsid w:val="008B5A7C"/>
    <w:rsid w:val="008B5EB7"/>
    <w:rsid w:val="008B6284"/>
    <w:rsid w:val="008B667F"/>
    <w:rsid w:val="008C0829"/>
    <w:rsid w:val="008C0CE3"/>
    <w:rsid w:val="008C2C68"/>
    <w:rsid w:val="008C2CC6"/>
    <w:rsid w:val="008C30DB"/>
    <w:rsid w:val="008C4574"/>
    <w:rsid w:val="008C4AB6"/>
    <w:rsid w:val="008C4BC2"/>
    <w:rsid w:val="008C5E88"/>
    <w:rsid w:val="008C6B33"/>
    <w:rsid w:val="008D0F3B"/>
    <w:rsid w:val="008D106B"/>
    <w:rsid w:val="008D1224"/>
    <w:rsid w:val="008D2943"/>
    <w:rsid w:val="008D47E5"/>
    <w:rsid w:val="008D53BB"/>
    <w:rsid w:val="008D5517"/>
    <w:rsid w:val="008D6E53"/>
    <w:rsid w:val="008D7451"/>
    <w:rsid w:val="008D7714"/>
    <w:rsid w:val="008D7A91"/>
    <w:rsid w:val="008E0299"/>
    <w:rsid w:val="008E0F18"/>
    <w:rsid w:val="008E11B0"/>
    <w:rsid w:val="008E11B6"/>
    <w:rsid w:val="008E174F"/>
    <w:rsid w:val="008E1A3C"/>
    <w:rsid w:val="008E1ADE"/>
    <w:rsid w:val="008E2779"/>
    <w:rsid w:val="008E39B9"/>
    <w:rsid w:val="008E3B85"/>
    <w:rsid w:val="008E4079"/>
    <w:rsid w:val="008E4A01"/>
    <w:rsid w:val="008E4D67"/>
    <w:rsid w:val="008E59D5"/>
    <w:rsid w:val="008E64E5"/>
    <w:rsid w:val="008E6527"/>
    <w:rsid w:val="008E6891"/>
    <w:rsid w:val="008E78CC"/>
    <w:rsid w:val="008E7C17"/>
    <w:rsid w:val="008F006B"/>
    <w:rsid w:val="008F0C8E"/>
    <w:rsid w:val="008F0D04"/>
    <w:rsid w:val="008F1253"/>
    <w:rsid w:val="008F238D"/>
    <w:rsid w:val="008F246E"/>
    <w:rsid w:val="008F3227"/>
    <w:rsid w:val="008F325A"/>
    <w:rsid w:val="008F3A34"/>
    <w:rsid w:val="008F49DE"/>
    <w:rsid w:val="008F4DCC"/>
    <w:rsid w:val="008F6BEC"/>
    <w:rsid w:val="008F7123"/>
    <w:rsid w:val="008F7346"/>
    <w:rsid w:val="0090063A"/>
    <w:rsid w:val="0090074D"/>
    <w:rsid w:val="00900A1E"/>
    <w:rsid w:val="00900A98"/>
    <w:rsid w:val="0090270B"/>
    <w:rsid w:val="00902AB0"/>
    <w:rsid w:val="00902F34"/>
    <w:rsid w:val="00902FE6"/>
    <w:rsid w:val="00904948"/>
    <w:rsid w:val="00905478"/>
    <w:rsid w:val="00905E39"/>
    <w:rsid w:val="009061EF"/>
    <w:rsid w:val="0090692D"/>
    <w:rsid w:val="0090775F"/>
    <w:rsid w:val="00907D74"/>
    <w:rsid w:val="00907E0C"/>
    <w:rsid w:val="009100DF"/>
    <w:rsid w:val="00910C22"/>
    <w:rsid w:val="0091228D"/>
    <w:rsid w:val="00913BA9"/>
    <w:rsid w:val="00914091"/>
    <w:rsid w:val="0091434B"/>
    <w:rsid w:val="00914475"/>
    <w:rsid w:val="009154B1"/>
    <w:rsid w:val="00915951"/>
    <w:rsid w:val="00915E59"/>
    <w:rsid w:val="00916015"/>
    <w:rsid w:val="00916F38"/>
    <w:rsid w:val="00917BD9"/>
    <w:rsid w:val="00917DDE"/>
    <w:rsid w:val="0092057D"/>
    <w:rsid w:val="009208C1"/>
    <w:rsid w:val="009210FF"/>
    <w:rsid w:val="00922557"/>
    <w:rsid w:val="0092264E"/>
    <w:rsid w:val="00922F68"/>
    <w:rsid w:val="00923C53"/>
    <w:rsid w:val="00925360"/>
    <w:rsid w:val="0092584A"/>
    <w:rsid w:val="009264CA"/>
    <w:rsid w:val="0092657E"/>
    <w:rsid w:val="0092759C"/>
    <w:rsid w:val="0092786A"/>
    <w:rsid w:val="0093029F"/>
    <w:rsid w:val="00930469"/>
    <w:rsid w:val="009314D5"/>
    <w:rsid w:val="00931506"/>
    <w:rsid w:val="0093172A"/>
    <w:rsid w:val="009318E3"/>
    <w:rsid w:val="0093412F"/>
    <w:rsid w:val="00934D63"/>
    <w:rsid w:val="00934DAC"/>
    <w:rsid w:val="0093579D"/>
    <w:rsid w:val="00935A39"/>
    <w:rsid w:val="0093654A"/>
    <w:rsid w:val="00936CF0"/>
    <w:rsid w:val="00937163"/>
    <w:rsid w:val="0093789C"/>
    <w:rsid w:val="00940F39"/>
    <w:rsid w:val="00941397"/>
    <w:rsid w:val="00942781"/>
    <w:rsid w:val="00942D92"/>
    <w:rsid w:val="00942F8B"/>
    <w:rsid w:val="00943A90"/>
    <w:rsid w:val="00943CC7"/>
    <w:rsid w:val="00943DDC"/>
    <w:rsid w:val="009445A5"/>
    <w:rsid w:val="00944F3E"/>
    <w:rsid w:val="009456BE"/>
    <w:rsid w:val="00945ED1"/>
    <w:rsid w:val="009463EB"/>
    <w:rsid w:val="009463FE"/>
    <w:rsid w:val="009476A4"/>
    <w:rsid w:val="009510D2"/>
    <w:rsid w:val="0095197D"/>
    <w:rsid w:val="00951CAD"/>
    <w:rsid w:val="00951D9B"/>
    <w:rsid w:val="009539D4"/>
    <w:rsid w:val="00954674"/>
    <w:rsid w:val="00954BCE"/>
    <w:rsid w:val="0095551A"/>
    <w:rsid w:val="00955C66"/>
    <w:rsid w:val="009567A7"/>
    <w:rsid w:val="00957202"/>
    <w:rsid w:val="00957DEA"/>
    <w:rsid w:val="00957F41"/>
    <w:rsid w:val="009600D1"/>
    <w:rsid w:val="009609DB"/>
    <w:rsid w:val="00960D08"/>
    <w:rsid w:val="00960D3A"/>
    <w:rsid w:val="00960DD6"/>
    <w:rsid w:val="009611FD"/>
    <w:rsid w:val="00961494"/>
    <w:rsid w:val="009622EB"/>
    <w:rsid w:val="00962638"/>
    <w:rsid w:val="00962CA0"/>
    <w:rsid w:val="00964542"/>
    <w:rsid w:val="00964C93"/>
    <w:rsid w:val="00965C08"/>
    <w:rsid w:val="00965C2C"/>
    <w:rsid w:val="0096672F"/>
    <w:rsid w:val="009667E8"/>
    <w:rsid w:val="00966DDA"/>
    <w:rsid w:val="00966FF0"/>
    <w:rsid w:val="009704FF"/>
    <w:rsid w:val="00970C4B"/>
    <w:rsid w:val="00970DA6"/>
    <w:rsid w:val="00970DAE"/>
    <w:rsid w:val="00970FCB"/>
    <w:rsid w:val="00973673"/>
    <w:rsid w:val="00974299"/>
    <w:rsid w:val="0097473F"/>
    <w:rsid w:val="00974842"/>
    <w:rsid w:val="00974C9A"/>
    <w:rsid w:val="0097553A"/>
    <w:rsid w:val="00975E67"/>
    <w:rsid w:val="00976EC6"/>
    <w:rsid w:val="009770B7"/>
    <w:rsid w:val="009778D5"/>
    <w:rsid w:val="00981B9F"/>
    <w:rsid w:val="00981D1A"/>
    <w:rsid w:val="00981FB8"/>
    <w:rsid w:val="0098257C"/>
    <w:rsid w:val="00982973"/>
    <w:rsid w:val="00982BB6"/>
    <w:rsid w:val="00982F76"/>
    <w:rsid w:val="0098339D"/>
    <w:rsid w:val="009838CB"/>
    <w:rsid w:val="00983C22"/>
    <w:rsid w:val="00983D16"/>
    <w:rsid w:val="009846E4"/>
    <w:rsid w:val="009851F7"/>
    <w:rsid w:val="00985B06"/>
    <w:rsid w:val="00986C39"/>
    <w:rsid w:val="009875A7"/>
    <w:rsid w:val="00990215"/>
    <w:rsid w:val="00990ECD"/>
    <w:rsid w:val="00990FD8"/>
    <w:rsid w:val="00991B1F"/>
    <w:rsid w:val="00992CAD"/>
    <w:rsid w:val="00992FE9"/>
    <w:rsid w:val="0099304A"/>
    <w:rsid w:val="00994EE0"/>
    <w:rsid w:val="0099613E"/>
    <w:rsid w:val="00996440"/>
    <w:rsid w:val="00996603"/>
    <w:rsid w:val="009967B2"/>
    <w:rsid w:val="009968B8"/>
    <w:rsid w:val="009A06A8"/>
    <w:rsid w:val="009A095E"/>
    <w:rsid w:val="009A10DD"/>
    <w:rsid w:val="009A11CE"/>
    <w:rsid w:val="009A16F5"/>
    <w:rsid w:val="009A176B"/>
    <w:rsid w:val="009A180A"/>
    <w:rsid w:val="009A21C9"/>
    <w:rsid w:val="009A320B"/>
    <w:rsid w:val="009A3743"/>
    <w:rsid w:val="009A3B7F"/>
    <w:rsid w:val="009A6E80"/>
    <w:rsid w:val="009A6FE8"/>
    <w:rsid w:val="009A71E5"/>
    <w:rsid w:val="009A76E7"/>
    <w:rsid w:val="009A780F"/>
    <w:rsid w:val="009A7D30"/>
    <w:rsid w:val="009A7D57"/>
    <w:rsid w:val="009B0466"/>
    <w:rsid w:val="009B10C7"/>
    <w:rsid w:val="009B13F2"/>
    <w:rsid w:val="009B306E"/>
    <w:rsid w:val="009B389D"/>
    <w:rsid w:val="009B390B"/>
    <w:rsid w:val="009B4315"/>
    <w:rsid w:val="009B4834"/>
    <w:rsid w:val="009B55FE"/>
    <w:rsid w:val="009B5DB1"/>
    <w:rsid w:val="009B5EB2"/>
    <w:rsid w:val="009B637F"/>
    <w:rsid w:val="009B6576"/>
    <w:rsid w:val="009B6647"/>
    <w:rsid w:val="009B71FD"/>
    <w:rsid w:val="009B7A50"/>
    <w:rsid w:val="009C0DAA"/>
    <w:rsid w:val="009C0EBE"/>
    <w:rsid w:val="009C0FA9"/>
    <w:rsid w:val="009C197E"/>
    <w:rsid w:val="009C1BB9"/>
    <w:rsid w:val="009C3748"/>
    <w:rsid w:val="009C628A"/>
    <w:rsid w:val="009C6835"/>
    <w:rsid w:val="009C7688"/>
    <w:rsid w:val="009C7BB6"/>
    <w:rsid w:val="009D00EB"/>
    <w:rsid w:val="009D0900"/>
    <w:rsid w:val="009D0AF2"/>
    <w:rsid w:val="009D1763"/>
    <w:rsid w:val="009D2141"/>
    <w:rsid w:val="009D2406"/>
    <w:rsid w:val="009D25B5"/>
    <w:rsid w:val="009D395E"/>
    <w:rsid w:val="009D44D0"/>
    <w:rsid w:val="009D4C71"/>
    <w:rsid w:val="009D6928"/>
    <w:rsid w:val="009D6CB2"/>
    <w:rsid w:val="009D6D88"/>
    <w:rsid w:val="009D727A"/>
    <w:rsid w:val="009D7731"/>
    <w:rsid w:val="009E053E"/>
    <w:rsid w:val="009E0726"/>
    <w:rsid w:val="009E1280"/>
    <w:rsid w:val="009E16C8"/>
    <w:rsid w:val="009E2204"/>
    <w:rsid w:val="009E3E60"/>
    <w:rsid w:val="009E5E11"/>
    <w:rsid w:val="009E6598"/>
    <w:rsid w:val="009E6D11"/>
    <w:rsid w:val="009E729A"/>
    <w:rsid w:val="009E7C38"/>
    <w:rsid w:val="009F0686"/>
    <w:rsid w:val="009F19C6"/>
    <w:rsid w:val="009F3281"/>
    <w:rsid w:val="009F61B0"/>
    <w:rsid w:val="009F63D4"/>
    <w:rsid w:val="009F6B93"/>
    <w:rsid w:val="00A01E1F"/>
    <w:rsid w:val="00A01F8D"/>
    <w:rsid w:val="00A0221D"/>
    <w:rsid w:val="00A02962"/>
    <w:rsid w:val="00A02AD2"/>
    <w:rsid w:val="00A02FC8"/>
    <w:rsid w:val="00A03341"/>
    <w:rsid w:val="00A03AA4"/>
    <w:rsid w:val="00A04259"/>
    <w:rsid w:val="00A050DD"/>
    <w:rsid w:val="00A050EE"/>
    <w:rsid w:val="00A05466"/>
    <w:rsid w:val="00A06C25"/>
    <w:rsid w:val="00A07784"/>
    <w:rsid w:val="00A077CF"/>
    <w:rsid w:val="00A07BFB"/>
    <w:rsid w:val="00A1051C"/>
    <w:rsid w:val="00A10FEC"/>
    <w:rsid w:val="00A117C8"/>
    <w:rsid w:val="00A120CC"/>
    <w:rsid w:val="00A12FD8"/>
    <w:rsid w:val="00A13592"/>
    <w:rsid w:val="00A1505C"/>
    <w:rsid w:val="00A15433"/>
    <w:rsid w:val="00A154BA"/>
    <w:rsid w:val="00A15F3D"/>
    <w:rsid w:val="00A169D2"/>
    <w:rsid w:val="00A170F7"/>
    <w:rsid w:val="00A17444"/>
    <w:rsid w:val="00A201E0"/>
    <w:rsid w:val="00A20606"/>
    <w:rsid w:val="00A209E4"/>
    <w:rsid w:val="00A20A28"/>
    <w:rsid w:val="00A234C4"/>
    <w:rsid w:val="00A238C9"/>
    <w:rsid w:val="00A2437D"/>
    <w:rsid w:val="00A25D7E"/>
    <w:rsid w:val="00A26569"/>
    <w:rsid w:val="00A26623"/>
    <w:rsid w:val="00A304D3"/>
    <w:rsid w:val="00A31EB1"/>
    <w:rsid w:val="00A31F68"/>
    <w:rsid w:val="00A32BD0"/>
    <w:rsid w:val="00A32C5D"/>
    <w:rsid w:val="00A331A7"/>
    <w:rsid w:val="00A34A02"/>
    <w:rsid w:val="00A34EA0"/>
    <w:rsid w:val="00A36126"/>
    <w:rsid w:val="00A3624A"/>
    <w:rsid w:val="00A36513"/>
    <w:rsid w:val="00A36893"/>
    <w:rsid w:val="00A368C8"/>
    <w:rsid w:val="00A404DA"/>
    <w:rsid w:val="00A40648"/>
    <w:rsid w:val="00A40A53"/>
    <w:rsid w:val="00A40BA3"/>
    <w:rsid w:val="00A426F8"/>
    <w:rsid w:val="00A42A0C"/>
    <w:rsid w:val="00A42E81"/>
    <w:rsid w:val="00A43566"/>
    <w:rsid w:val="00A43CE9"/>
    <w:rsid w:val="00A43F92"/>
    <w:rsid w:val="00A44CFF"/>
    <w:rsid w:val="00A456BC"/>
    <w:rsid w:val="00A46B26"/>
    <w:rsid w:val="00A47630"/>
    <w:rsid w:val="00A50591"/>
    <w:rsid w:val="00A51FBC"/>
    <w:rsid w:val="00A52ADA"/>
    <w:rsid w:val="00A5346F"/>
    <w:rsid w:val="00A53775"/>
    <w:rsid w:val="00A53FC4"/>
    <w:rsid w:val="00A544E4"/>
    <w:rsid w:val="00A55217"/>
    <w:rsid w:val="00A55246"/>
    <w:rsid w:val="00A56047"/>
    <w:rsid w:val="00A56809"/>
    <w:rsid w:val="00A57380"/>
    <w:rsid w:val="00A57955"/>
    <w:rsid w:val="00A57FD2"/>
    <w:rsid w:val="00A60A61"/>
    <w:rsid w:val="00A60BD3"/>
    <w:rsid w:val="00A613B9"/>
    <w:rsid w:val="00A61E1F"/>
    <w:rsid w:val="00A62022"/>
    <w:rsid w:val="00A622AA"/>
    <w:rsid w:val="00A6238F"/>
    <w:rsid w:val="00A626D8"/>
    <w:rsid w:val="00A6280D"/>
    <w:rsid w:val="00A62AAF"/>
    <w:rsid w:val="00A6467B"/>
    <w:rsid w:val="00A6679C"/>
    <w:rsid w:val="00A66F1F"/>
    <w:rsid w:val="00A7068F"/>
    <w:rsid w:val="00A70813"/>
    <w:rsid w:val="00A71148"/>
    <w:rsid w:val="00A73204"/>
    <w:rsid w:val="00A73AA7"/>
    <w:rsid w:val="00A7515F"/>
    <w:rsid w:val="00A75630"/>
    <w:rsid w:val="00A771CF"/>
    <w:rsid w:val="00A77ADD"/>
    <w:rsid w:val="00A807E6"/>
    <w:rsid w:val="00A80DA6"/>
    <w:rsid w:val="00A811FC"/>
    <w:rsid w:val="00A81875"/>
    <w:rsid w:val="00A82664"/>
    <w:rsid w:val="00A834B7"/>
    <w:rsid w:val="00A84252"/>
    <w:rsid w:val="00A87C15"/>
    <w:rsid w:val="00A9066B"/>
    <w:rsid w:val="00A91840"/>
    <w:rsid w:val="00A93721"/>
    <w:rsid w:val="00A94E06"/>
    <w:rsid w:val="00A9566D"/>
    <w:rsid w:val="00A96244"/>
    <w:rsid w:val="00AA0303"/>
    <w:rsid w:val="00AA1295"/>
    <w:rsid w:val="00AA2554"/>
    <w:rsid w:val="00AA2641"/>
    <w:rsid w:val="00AA2933"/>
    <w:rsid w:val="00AA2DC8"/>
    <w:rsid w:val="00AA2FA5"/>
    <w:rsid w:val="00AA406F"/>
    <w:rsid w:val="00AA476B"/>
    <w:rsid w:val="00AA4D2F"/>
    <w:rsid w:val="00AA51AE"/>
    <w:rsid w:val="00AA5BE0"/>
    <w:rsid w:val="00AA6118"/>
    <w:rsid w:val="00AA71F8"/>
    <w:rsid w:val="00AA7857"/>
    <w:rsid w:val="00AB1B26"/>
    <w:rsid w:val="00AB249F"/>
    <w:rsid w:val="00AB3FC0"/>
    <w:rsid w:val="00AB5416"/>
    <w:rsid w:val="00AB559C"/>
    <w:rsid w:val="00AB698E"/>
    <w:rsid w:val="00AB6F6A"/>
    <w:rsid w:val="00AB795A"/>
    <w:rsid w:val="00AC02E8"/>
    <w:rsid w:val="00AC057F"/>
    <w:rsid w:val="00AC0617"/>
    <w:rsid w:val="00AC069D"/>
    <w:rsid w:val="00AC072B"/>
    <w:rsid w:val="00AC0FAD"/>
    <w:rsid w:val="00AC120D"/>
    <w:rsid w:val="00AC2B5C"/>
    <w:rsid w:val="00AC2B6A"/>
    <w:rsid w:val="00AC33EC"/>
    <w:rsid w:val="00AC458A"/>
    <w:rsid w:val="00AC4661"/>
    <w:rsid w:val="00AC55A5"/>
    <w:rsid w:val="00AD0535"/>
    <w:rsid w:val="00AD07E2"/>
    <w:rsid w:val="00AD0D84"/>
    <w:rsid w:val="00AD17B1"/>
    <w:rsid w:val="00AD2767"/>
    <w:rsid w:val="00AD3433"/>
    <w:rsid w:val="00AD348A"/>
    <w:rsid w:val="00AD3ABF"/>
    <w:rsid w:val="00AD4C41"/>
    <w:rsid w:val="00AD58CF"/>
    <w:rsid w:val="00AD5909"/>
    <w:rsid w:val="00AD630A"/>
    <w:rsid w:val="00AD6BFC"/>
    <w:rsid w:val="00AD6FF9"/>
    <w:rsid w:val="00AD7745"/>
    <w:rsid w:val="00AE0FDB"/>
    <w:rsid w:val="00AE115A"/>
    <w:rsid w:val="00AE1C15"/>
    <w:rsid w:val="00AE2253"/>
    <w:rsid w:val="00AE29B6"/>
    <w:rsid w:val="00AE2C32"/>
    <w:rsid w:val="00AE3032"/>
    <w:rsid w:val="00AE3CA5"/>
    <w:rsid w:val="00AE43BD"/>
    <w:rsid w:val="00AE4704"/>
    <w:rsid w:val="00AE4F11"/>
    <w:rsid w:val="00AE5542"/>
    <w:rsid w:val="00AE60A2"/>
    <w:rsid w:val="00AE740C"/>
    <w:rsid w:val="00AE7588"/>
    <w:rsid w:val="00AF0349"/>
    <w:rsid w:val="00AF061C"/>
    <w:rsid w:val="00AF08B2"/>
    <w:rsid w:val="00AF12FC"/>
    <w:rsid w:val="00AF14D1"/>
    <w:rsid w:val="00AF18FD"/>
    <w:rsid w:val="00AF2D24"/>
    <w:rsid w:val="00AF351E"/>
    <w:rsid w:val="00AF4CAA"/>
    <w:rsid w:val="00AF522F"/>
    <w:rsid w:val="00AF63B4"/>
    <w:rsid w:val="00AF6B1B"/>
    <w:rsid w:val="00AF6D25"/>
    <w:rsid w:val="00B00A30"/>
    <w:rsid w:val="00B00B07"/>
    <w:rsid w:val="00B0196A"/>
    <w:rsid w:val="00B023E4"/>
    <w:rsid w:val="00B02586"/>
    <w:rsid w:val="00B031EE"/>
    <w:rsid w:val="00B0453C"/>
    <w:rsid w:val="00B07005"/>
    <w:rsid w:val="00B0786C"/>
    <w:rsid w:val="00B1076B"/>
    <w:rsid w:val="00B10934"/>
    <w:rsid w:val="00B10FB4"/>
    <w:rsid w:val="00B1157B"/>
    <w:rsid w:val="00B11800"/>
    <w:rsid w:val="00B118B9"/>
    <w:rsid w:val="00B11997"/>
    <w:rsid w:val="00B14906"/>
    <w:rsid w:val="00B14DB5"/>
    <w:rsid w:val="00B15F59"/>
    <w:rsid w:val="00B16BC2"/>
    <w:rsid w:val="00B16E71"/>
    <w:rsid w:val="00B1736F"/>
    <w:rsid w:val="00B17E13"/>
    <w:rsid w:val="00B17F31"/>
    <w:rsid w:val="00B2024A"/>
    <w:rsid w:val="00B21236"/>
    <w:rsid w:val="00B21685"/>
    <w:rsid w:val="00B222C0"/>
    <w:rsid w:val="00B22AD6"/>
    <w:rsid w:val="00B230FB"/>
    <w:rsid w:val="00B23FF9"/>
    <w:rsid w:val="00B24FA1"/>
    <w:rsid w:val="00B25F70"/>
    <w:rsid w:val="00B312D1"/>
    <w:rsid w:val="00B31406"/>
    <w:rsid w:val="00B32AC7"/>
    <w:rsid w:val="00B33AE4"/>
    <w:rsid w:val="00B3402B"/>
    <w:rsid w:val="00B340D9"/>
    <w:rsid w:val="00B34117"/>
    <w:rsid w:val="00B35C71"/>
    <w:rsid w:val="00B36278"/>
    <w:rsid w:val="00B36790"/>
    <w:rsid w:val="00B37731"/>
    <w:rsid w:val="00B37F8A"/>
    <w:rsid w:val="00B408F7"/>
    <w:rsid w:val="00B414C6"/>
    <w:rsid w:val="00B4166A"/>
    <w:rsid w:val="00B42918"/>
    <w:rsid w:val="00B434DE"/>
    <w:rsid w:val="00B436F1"/>
    <w:rsid w:val="00B47762"/>
    <w:rsid w:val="00B47935"/>
    <w:rsid w:val="00B47953"/>
    <w:rsid w:val="00B47EF9"/>
    <w:rsid w:val="00B50626"/>
    <w:rsid w:val="00B51644"/>
    <w:rsid w:val="00B51712"/>
    <w:rsid w:val="00B51B36"/>
    <w:rsid w:val="00B523C2"/>
    <w:rsid w:val="00B536A7"/>
    <w:rsid w:val="00B5384D"/>
    <w:rsid w:val="00B53D1B"/>
    <w:rsid w:val="00B53EAF"/>
    <w:rsid w:val="00B54043"/>
    <w:rsid w:val="00B54737"/>
    <w:rsid w:val="00B549ED"/>
    <w:rsid w:val="00B54D37"/>
    <w:rsid w:val="00B5512F"/>
    <w:rsid w:val="00B5598C"/>
    <w:rsid w:val="00B55D99"/>
    <w:rsid w:val="00B55EAF"/>
    <w:rsid w:val="00B56150"/>
    <w:rsid w:val="00B562D2"/>
    <w:rsid w:val="00B565FA"/>
    <w:rsid w:val="00B5660D"/>
    <w:rsid w:val="00B600F5"/>
    <w:rsid w:val="00B60401"/>
    <w:rsid w:val="00B60639"/>
    <w:rsid w:val="00B60F63"/>
    <w:rsid w:val="00B617DD"/>
    <w:rsid w:val="00B62784"/>
    <w:rsid w:val="00B63CAC"/>
    <w:rsid w:val="00B63E16"/>
    <w:rsid w:val="00B645C8"/>
    <w:rsid w:val="00B64EF7"/>
    <w:rsid w:val="00B6517C"/>
    <w:rsid w:val="00B65864"/>
    <w:rsid w:val="00B65E85"/>
    <w:rsid w:val="00B673F9"/>
    <w:rsid w:val="00B67461"/>
    <w:rsid w:val="00B7022C"/>
    <w:rsid w:val="00B702F2"/>
    <w:rsid w:val="00B70697"/>
    <w:rsid w:val="00B7075C"/>
    <w:rsid w:val="00B70E2E"/>
    <w:rsid w:val="00B71B69"/>
    <w:rsid w:val="00B71DA9"/>
    <w:rsid w:val="00B72CBE"/>
    <w:rsid w:val="00B72D68"/>
    <w:rsid w:val="00B72DF2"/>
    <w:rsid w:val="00B73461"/>
    <w:rsid w:val="00B7396B"/>
    <w:rsid w:val="00B74936"/>
    <w:rsid w:val="00B765A9"/>
    <w:rsid w:val="00B7715C"/>
    <w:rsid w:val="00B77D41"/>
    <w:rsid w:val="00B77E17"/>
    <w:rsid w:val="00B80890"/>
    <w:rsid w:val="00B81531"/>
    <w:rsid w:val="00B81F29"/>
    <w:rsid w:val="00B82606"/>
    <w:rsid w:val="00B827E9"/>
    <w:rsid w:val="00B833B0"/>
    <w:rsid w:val="00B8382C"/>
    <w:rsid w:val="00B83F2D"/>
    <w:rsid w:val="00B8566D"/>
    <w:rsid w:val="00B86A65"/>
    <w:rsid w:val="00B87D7F"/>
    <w:rsid w:val="00B90655"/>
    <w:rsid w:val="00B90679"/>
    <w:rsid w:val="00B90994"/>
    <w:rsid w:val="00B90B18"/>
    <w:rsid w:val="00B90CC8"/>
    <w:rsid w:val="00B9104A"/>
    <w:rsid w:val="00B91114"/>
    <w:rsid w:val="00B95AC9"/>
    <w:rsid w:val="00B96210"/>
    <w:rsid w:val="00B965EC"/>
    <w:rsid w:val="00B97D07"/>
    <w:rsid w:val="00BA03C0"/>
    <w:rsid w:val="00BA0BF0"/>
    <w:rsid w:val="00BA1A3B"/>
    <w:rsid w:val="00BA256D"/>
    <w:rsid w:val="00BA27AC"/>
    <w:rsid w:val="00BA3CFD"/>
    <w:rsid w:val="00BA3E6E"/>
    <w:rsid w:val="00BA3EDF"/>
    <w:rsid w:val="00BA5B50"/>
    <w:rsid w:val="00BA7798"/>
    <w:rsid w:val="00BB14F0"/>
    <w:rsid w:val="00BB1B37"/>
    <w:rsid w:val="00BB2944"/>
    <w:rsid w:val="00BB30B4"/>
    <w:rsid w:val="00BB361A"/>
    <w:rsid w:val="00BB530F"/>
    <w:rsid w:val="00BB6315"/>
    <w:rsid w:val="00BB6B79"/>
    <w:rsid w:val="00BB6D9B"/>
    <w:rsid w:val="00BB7AF5"/>
    <w:rsid w:val="00BB7BDB"/>
    <w:rsid w:val="00BC0216"/>
    <w:rsid w:val="00BC064D"/>
    <w:rsid w:val="00BC171B"/>
    <w:rsid w:val="00BC1AF4"/>
    <w:rsid w:val="00BC1CF1"/>
    <w:rsid w:val="00BC1D0A"/>
    <w:rsid w:val="00BC25D0"/>
    <w:rsid w:val="00BC3497"/>
    <w:rsid w:val="00BC35CE"/>
    <w:rsid w:val="00BC3926"/>
    <w:rsid w:val="00BC3E7D"/>
    <w:rsid w:val="00BC3F63"/>
    <w:rsid w:val="00BC49D6"/>
    <w:rsid w:val="00BC5A23"/>
    <w:rsid w:val="00BC5F34"/>
    <w:rsid w:val="00BC645B"/>
    <w:rsid w:val="00BC691D"/>
    <w:rsid w:val="00BC6B38"/>
    <w:rsid w:val="00BC7783"/>
    <w:rsid w:val="00BC78AE"/>
    <w:rsid w:val="00BD0496"/>
    <w:rsid w:val="00BD3CF7"/>
    <w:rsid w:val="00BD3DB6"/>
    <w:rsid w:val="00BD5265"/>
    <w:rsid w:val="00BD596A"/>
    <w:rsid w:val="00BD6550"/>
    <w:rsid w:val="00BD6811"/>
    <w:rsid w:val="00BD6DAF"/>
    <w:rsid w:val="00BD6E5F"/>
    <w:rsid w:val="00BD74D2"/>
    <w:rsid w:val="00BD7F83"/>
    <w:rsid w:val="00BE0174"/>
    <w:rsid w:val="00BE03EE"/>
    <w:rsid w:val="00BE0EB1"/>
    <w:rsid w:val="00BE1C98"/>
    <w:rsid w:val="00BE2DDD"/>
    <w:rsid w:val="00BE3A3A"/>
    <w:rsid w:val="00BE3ED3"/>
    <w:rsid w:val="00BE4779"/>
    <w:rsid w:val="00BE5570"/>
    <w:rsid w:val="00BE6152"/>
    <w:rsid w:val="00BE685E"/>
    <w:rsid w:val="00BE6B00"/>
    <w:rsid w:val="00BE78C5"/>
    <w:rsid w:val="00BE793D"/>
    <w:rsid w:val="00BF0249"/>
    <w:rsid w:val="00BF0A85"/>
    <w:rsid w:val="00BF0B08"/>
    <w:rsid w:val="00BF25CF"/>
    <w:rsid w:val="00BF2F99"/>
    <w:rsid w:val="00BF3007"/>
    <w:rsid w:val="00BF3C3C"/>
    <w:rsid w:val="00BF41BA"/>
    <w:rsid w:val="00BF42CD"/>
    <w:rsid w:val="00BF504F"/>
    <w:rsid w:val="00BF5EBC"/>
    <w:rsid w:val="00BF76B4"/>
    <w:rsid w:val="00C00113"/>
    <w:rsid w:val="00C00358"/>
    <w:rsid w:val="00C00762"/>
    <w:rsid w:val="00C00DEB"/>
    <w:rsid w:val="00C01382"/>
    <w:rsid w:val="00C0185C"/>
    <w:rsid w:val="00C01D66"/>
    <w:rsid w:val="00C04A68"/>
    <w:rsid w:val="00C05386"/>
    <w:rsid w:val="00C0604F"/>
    <w:rsid w:val="00C07F34"/>
    <w:rsid w:val="00C100DD"/>
    <w:rsid w:val="00C1060D"/>
    <w:rsid w:val="00C10B33"/>
    <w:rsid w:val="00C1122B"/>
    <w:rsid w:val="00C11B06"/>
    <w:rsid w:val="00C1279E"/>
    <w:rsid w:val="00C13543"/>
    <w:rsid w:val="00C13944"/>
    <w:rsid w:val="00C142D5"/>
    <w:rsid w:val="00C15422"/>
    <w:rsid w:val="00C16753"/>
    <w:rsid w:val="00C16D67"/>
    <w:rsid w:val="00C17DE2"/>
    <w:rsid w:val="00C213CE"/>
    <w:rsid w:val="00C21506"/>
    <w:rsid w:val="00C21FF9"/>
    <w:rsid w:val="00C23E0C"/>
    <w:rsid w:val="00C24004"/>
    <w:rsid w:val="00C242EE"/>
    <w:rsid w:val="00C25BF5"/>
    <w:rsid w:val="00C25FA6"/>
    <w:rsid w:val="00C26034"/>
    <w:rsid w:val="00C26597"/>
    <w:rsid w:val="00C2757D"/>
    <w:rsid w:val="00C27FE6"/>
    <w:rsid w:val="00C3139D"/>
    <w:rsid w:val="00C31C8A"/>
    <w:rsid w:val="00C33DA2"/>
    <w:rsid w:val="00C341B2"/>
    <w:rsid w:val="00C353DA"/>
    <w:rsid w:val="00C3562D"/>
    <w:rsid w:val="00C36686"/>
    <w:rsid w:val="00C36C1F"/>
    <w:rsid w:val="00C36EA5"/>
    <w:rsid w:val="00C3774A"/>
    <w:rsid w:val="00C41727"/>
    <w:rsid w:val="00C41B3B"/>
    <w:rsid w:val="00C42652"/>
    <w:rsid w:val="00C43543"/>
    <w:rsid w:val="00C43B40"/>
    <w:rsid w:val="00C44036"/>
    <w:rsid w:val="00C445F9"/>
    <w:rsid w:val="00C447F0"/>
    <w:rsid w:val="00C44E96"/>
    <w:rsid w:val="00C45775"/>
    <w:rsid w:val="00C46E7F"/>
    <w:rsid w:val="00C46F3D"/>
    <w:rsid w:val="00C46F78"/>
    <w:rsid w:val="00C47986"/>
    <w:rsid w:val="00C47F79"/>
    <w:rsid w:val="00C519AB"/>
    <w:rsid w:val="00C52429"/>
    <w:rsid w:val="00C52CD2"/>
    <w:rsid w:val="00C55530"/>
    <w:rsid w:val="00C55FA4"/>
    <w:rsid w:val="00C56047"/>
    <w:rsid w:val="00C5604C"/>
    <w:rsid w:val="00C56618"/>
    <w:rsid w:val="00C5661B"/>
    <w:rsid w:val="00C56A36"/>
    <w:rsid w:val="00C56AC7"/>
    <w:rsid w:val="00C5778F"/>
    <w:rsid w:val="00C57CEC"/>
    <w:rsid w:val="00C61562"/>
    <w:rsid w:val="00C6169B"/>
    <w:rsid w:val="00C624DF"/>
    <w:rsid w:val="00C6388C"/>
    <w:rsid w:val="00C63CE9"/>
    <w:rsid w:val="00C64353"/>
    <w:rsid w:val="00C65E75"/>
    <w:rsid w:val="00C65FC8"/>
    <w:rsid w:val="00C667CF"/>
    <w:rsid w:val="00C70B71"/>
    <w:rsid w:val="00C718E4"/>
    <w:rsid w:val="00C727DB"/>
    <w:rsid w:val="00C72B2D"/>
    <w:rsid w:val="00C7327C"/>
    <w:rsid w:val="00C74BED"/>
    <w:rsid w:val="00C74D55"/>
    <w:rsid w:val="00C74ED7"/>
    <w:rsid w:val="00C7614B"/>
    <w:rsid w:val="00C764EA"/>
    <w:rsid w:val="00C77428"/>
    <w:rsid w:val="00C8026E"/>
    <w:rsid w:val="00C811C9"/>
    <w:rsid w:val="00C82C5F"/>
    <w:rsid w:val="00C82EB3"/>
    <w:rsid w:val="00C84667"/>
    <w:rsid w:val="00C846B6"/>
    <w:rsid w:val="00C84AB7"/>
    <w:rsid w:val="00C84F57"/>
    <w:rsid w:val="00C85074"/>
    <w:rsid w:val="00C86079"/>
    <w:rsid w:val="00C861AF"/>
    <w:rsid w:val="00C86AF9"/>
    <w:rsid w:val="00C871C0"/>
    <w:rsid w:val="00C91031"/>
    <w:rsid w:val="00C922FC"/>
    <w:rsid w:val="00C926CB"/>
    <w:rsid w:val="00C94744"/>
    <w:rsid w:val="00C957B4"/>
    <w:rsid w:val="00C95CC2"/>
    <w:rsid w:val="00C961B0"/>
    <w:rsid w:val="00C96DAE"/>
    <w:rsid w:val="00C9723D"/>
    <w:rsid w:val="00C974E5"/>
    <w:rsid w:val="00C97785"/>
    <w:rsid w:val="00C97DD1"/>
    <w:rsid w:val="00C97EB8"/>
    <w:rsid w:val="00CA1C4B"/>
    <w:rsid w:val="00CA1CC8"/>
    <w:rsid w:val="00CA2F66"/>
    <w:rsid w:val="00CA30FA"/>
    <w:rsid w:val="00CA3100"/>
    <w:rsid w:val="00CA37A2"/>
    <w:rsid w:val="00CA3B3B"/>
    <w:rsid w:val="00CA487A"/>
    <w:rsid w:val="00CA50A0"/>
    <w:rsid w:val="00CA5F42"/>
    <w:rsid w:val="00CA67DD"/>
    <w:rsid w:val="00CA6ADB"/>
    <w:rsid w:val="00CA6B3E"/>
    <w:rsid w:val="00CA76F9"/>
    <w:rsid w:val="00CA7D3F"/>
    <w:rsid w:val="00CB03A6"/>
    <w:rsid w:val="00CB1ECF"/>
    <w:rsid w:val="00CB301D"/>
    <w:rsid w:val="00CB3DEA"/>
    <w:rsid w:val="00CB4267"/>
    <w:rsid w:val="00CB49BC"/>
    <w:rsid w:val="00CB4C25"/>
    <w:rsid w:val="00CB5B3F"/>
    <w:rsid w:val="00CB62F8"/>
    <w:rsid w:val="00CB6433"/>
    <w:rsid w:val="00CB709C"/>
    <w:rsid w:val="00CB754B"/>
    <w:rsid w:val="00CB7DBA"/>
    <w:rsid w:val="00CC0B45"/>
    <w:rsid w:val="00CC1FE1"/>
    <w:rsid w:val="00CC2607"/>
    <w:rsid w:val="00CC2960"/>
    <w:rsid w:val="00CC29D1"/>
    <w:rsid w:val="00CC3AEE"/>
    <w:rsid w:val="00CC4D6A"/>
    <w:rsid w:val="00CC6E64"/>
    <w:rsid w:val="00CC71E3"/>
    <w:rsid w:val="00CC77C8"/>
    <w:rsid w:val="00CC7C4A"/>
    <w:rsid w:val="00CD12BF"/>
    <w:rsid w:val="00CD145A"/>
    <w:rsid w:val="00CD153D"/>
    <w:rsid w:val="00CD204B"/>
    <w:rsid w:val="00CD22BC"/>
    <w:rsid w:val="00CD2BFB"/>
    <w:rsid w:val="00CD352C"/>
    <w:rsid w:val="00CD60AF"/>
    <w:rsid w:val="00CD6969"/>
    <w:rsid w:val="00CE0216"/>
    <w:rsid w:val="00CE03E4"/>
    <w:rsid w:val="00CE0668"/>
    <w:rsid w:val="00CE1A1D"/>
    <w:rsid w:val="00CE1B07"/>
    <w:rsid w:val="00CE4864"/>
    <w:rsid w:val="00CE4BFD"/>
    <w:rsid w:val="00CE4D51"/>
    <w:rsid w:val="00CE5453"/>
    <w:rsid w:val="00CE6635"/>
    <w:rsid w:val="00CE7529"/>
    <w:rsid w:val="00CF10F0"/>
    <w:rsid w:val="00CF1141"/>
    <w:rsid w:val="00CF2B4A"/>
    <w:rsid w:val="00CF3AC6"/>
    <w:rsid w:val="00CF3ADD"/>
    <w:rsid w:val="00CF41C2"/>
    <w:rsid w:val="00CF4960"/>
    <w:rsid w:val="00CF522A"/>
    <w:rsid w:val="00CF5352"/>
    <w:rsid w:val="00CF53CF"/>
    <w:rsid w:val="00CF5D37"/>
    <w:rsid w:val="00CF67F0"/>
    <w:rsid w:val="00CF68BB"/>
    <w:rsid w:val="00CF7031"/>
    <w:rsid w:val="00CF7035"/>
    <w:rsid w:val="00CF7147"/>
    <w:rsid w:val="00D011BF"/>
    <w:rsid w:val="00D01BC3"/>
    <w:rsid w:val="00D03E13"/>
    <w:rsid w:val="00D03F3C"/>
    <w:rsid w:val="00D041D8"/>
    <w:rsid w:val="00D04687"/>
    <w:rsid w:val="00D04B3C"/>
    <w:rsid w:val="00D051C2"/>
    <w:rsid w:val="00D054EB"/>
    <w:rsid w:val="00D0609E"/>
    <w:rsid w:val="00D07915"/>
    <w:rsid w:val="00D10DB4"/>
    <w:rsid w:val="00D11B6C"/>
    <w:rsid w:val="00D150D7"/>
    <w:rsid w:val="00D151CA"/>
    <w:rsid w:val="00D1560D"/>
    <w:rsid w:val="00D21279"/>
    <w:rsid w:val="00D228A6"/>
    <w:rsid w:val="00D22FA4"/>
    <w:rsid w:val="00D24280"/>
    <w:rsid w:val="00D254C9"/>
    <w:rsid w:val="00D26C61"/>
    <w:rsid w:val="00D27CD2"/>
    <w:rsid w:val="00D27FCD"/>
    <w:rsid w:val="00D30E10"/>
    <w:rsid w:val="00D31E65"/>
    <w:rsid w:val="00D32131"/>
    <w:rsid w:val="00D32BF7"/>
    <w:rsid w:val="00D3302A"/>
    <w:rsid w:val="00D340EF"/>
    <w:rsid w:val="00D34581"/>
    <w:rsid w:val="00D346E1"/>
    <w:rsid w:val="00D34F3B"/>
    <w:rsid w:val="00D351C5"/>
    <w:rsid w:val="00D36CF0"/>
    <w:rsid w:val="00D40343"/>
    <w:rsid w:val="00D411E6"/>
    <w:rsid w:val="00D42773"/>
    <w:rsid w:val="00D42849"/>
    <w:rsid w:val="00D43264"/>
    <w:rsid w:val="00D43B9C"/>
    <w:rsid w:val="00D46793"/>
    <w:rsid w:val="00D472AC"/>
    <w:rsid w:val="00D50893"/>
    <w:rsid w:val="00D50967"/>
    <w:rsid w:val="00D50FBF"/>
    <w:rsid w:val="00D51667"/>
    <w:rsid w:val="00D51C51"/>
    <w:rsid w:val="00D525D9"/>
    <w:rsid w:val="00D5288F"/>
    <w:rsid w:val="00D52FCE"/>
    <w:rsid w:val="00D554BF"/>
    <w:rsid w:val="00D55EE4"/>
    <w:rsid w:val="00D60F74"/>
    <w:rsid w:val="00D620EE"/>
    <w:rsid w:val="00D628AB"/>
    <w:rsid w:val="00D628B0"/>
    <w:rsid w:val="00D6294C"/>
    <w:rsid w:val="00D62C5A"/>
    <w:rsid w:val="00D6358F"/>
    <w:rsid w:val="00D63C39"/>
    <w:rsid w:val="00D63ECB"/>
    <w:rsid w:val="00D65257"/>
    <w:rsid w:val="00D657BC"/>
    <w:rsid w:val="00D66142"/>
    <w:rsid w:val="00D66B24"/>
    <w:rsid w:val="00D67A40"/>
    <w:rsid w:val="00D70310"/>
    <w:rsid w:val="00D70E68"/>
    <w:rsid w:val="00D711DD"/>
    <w:rsid w:val="00D71286"/>
    <w:rsid w:val="00D71C8B"/>
    <w:rsid w:val="00D7219A"/>
    <w:rsid w:val="00D726A3"/>
    <w:rsid w:val="00D7285D"/>
    <w:rsid w:val="00D73440"/>
    <w:rsid w:val="00D749B6"/>
    <w:rsid w:val="00D755E9"/>
    <w:rsid w:val="00D757A1"/>
    <w:rsid w:val="00D7594A"/>
    <w:rsid w:val="00D75D9C"/>
    <w:rsid w:val="00D806DD"/>
    <w:rsid w:val="00D811F5"/>
    <w:rsid w:val="00D8197A"/>
    <w:rsid w:val="00D81AD8"/>
    <w:rsid w:val="00D82323"/>
    <w:rsid w:val="00D82F9F"/>
    <w:rsid w:val="00D84A4B"/>
    <w:rsid w:val="00D84F67"/>
    <w:rsid w:val="00D85FAD"/>
    <w:rsid w:val="00D864ED"/>
    <w:rsid w:val="00D870CF"/>
    <w:rsid w:val="00D9115A"/>
    <w:rsid w:val="00D91660"/>
    <w:rsid w:val="00D917B4"/>
    <w:rsid w:val="00D91BA3"/>
    <w:rsid w:val="00D93B75"/>
    <w:rsid w:val="00D94EDE"/>
    <w:rsid w:val="00D9501F"/>
    <w:rsid w:val="00D953DA"/>
    <w:rsid w:val="00D95561"/>
    <w:rsid w:val="00D955C0"/>
    <w:rsid w:val="00D955DB"/>
    <w:rsid w:val="00D958B5"/>
    <w:rsid w:val="00D96048"/>
    <w:rsid w:val="00D96839"/>
    <w:rsid w:val="00D97E98"/>
    <w:rsid w:val="00D97EF7"/>
    <w:rsid w:val="00D97FD3"/>
    <w:rsid w:val="00DA0A6D"/>
    <w:rsid w:val="00DA1292"/>
    <w:rsid w:val="00DA25FD"/>
    <w:rsid w:val="00DA2659"/>
    <w:rsid w:val="00DA2989"/>
    <w:rsid w:val="00DA365C"/>
    <w:rsid w:val="00DA3F21"/>
    <w:rsid w:val="00DA4696"/>
    <w:rsid w:val="00DA497A"/>
    <w:rsid w:val="00DA4BF1"/>
    <w:rsid w:val="00DA5359"/>
    <w:rsid w:val="00DA5487"/>
    <w:rsid w:val="00DA594B"/>
    <w:rsid w:val="00DA5ABE"/>
    <w:rsid w:val="00DA5FB9"/>
    <w:rsid w:val="00DA688E"/>
    <w:rsid w:val="00DA747F"/>
    <w:rsid w:val="00DB00EA"/>
    <w:rsid w:val="00DB0201"/>
    <w:rsid w:val="00DB0460"/>
    <w:rsid w:val="00DB070B"/>
    <w:rsid w:val="00DB2C6B"/>
    <w:rsid w:val="00DB3729"/>
    <w:rsid w:val="00DB3AFC"/>
    <w:rsid w:val="00DB3D44"/>
    <w:rsid w:val="00DB406A"/>
    <w:rsid w:val="00DB4A6D"/>
    <w:rsid w:val="00DB579E"/>
    <w:rsid w:val="00DB5CC7"/>
    <w:rsid w:val="00DB6FDD"/>
    <w:rsid w:val="00DB78E7"/>
    <w:rsid w:val="00DC0864"/>
    <w:rsid w:val="00DC08B5"/>
    <w:rsid w:val="00DC096B"/>
    <w:rsid w:val="00DC198F"/>
    <w:rsid w:val="00DC21A3"/>
    <w:rsid w:val="00DC2EE5"/>
    <w:rsid w:val="00DC33C9"/>
    <w:rsid w:val="00DC3463"/>
    <w:rsid w:val="00DC3FD3"/>
    <w:rsid w:val="00DC4B69"/>
    <w:rsid w:val="00DC53E6"/>
    <w:rsid w:val="00DC56FB"/>
    <w:rsid w:val="00DC5C2B"/>
    <w:rsid w:val="00DC5FE2"/>
    <w:rsid w:val="00DC63C1"/>
    <w:rsid w:val="00DD149E"/>
    <w:rsid w:val="00DD1607"/>
    <w:rsid w:val="00DD1757"/>
    <w:rsid w:val="00DD1E1A"/>
    <w:rsid w:val="00DD2C0A"/>
    <w:rsid w:val="00DD2FCB"/>
    <w:rsid w:val="00DD34E5"/>
    <w:rsid w:val="00DD377C"/>
    <w:rsid w:val="00DD3AE2"/>
    <w:rsid w:val="00DD41C8"/>
    <w:rsid w:val="00DD4E2A"/>
    <w:rsid w:val="00DD55AB"/>
    <w:rsid w:val="00DD5E93"/>
    <w:rsid w:val="00DD5F9E"/>
    <w:rsid w:val="00DD74BF"/>
    <w:rsid w:val="00DE04A3"/>
    <w:rsid w:val="00DE0926"/>
    <w:rsid w:val="00DE0E6E"/>
    <w:rsid w:val="00DE234C"/>
    <w:rsid w:val="00DE26A3"/>
    <w:rsid w:val="00DE316C"/>
    <w:rsid w:val="00DE4D61"/>
    <w:rsid w:val="00DE4DCB"/>
    <w:rsid w:val="00DE5105"/>
    <w:rsid w:val="00DE58B4"/>
    <w:rsid w:val="00DE5E52"/>
    <w:rsid w:val="00DE5F78"/>
    <w:rsid w:val="00DE62E6"/>
    <w:rsid w:val="00DE6468"/>
    <w:rsid w:val="00DE6F13"/>
    <w:rsid w:val="00DE7092"/>
    <w:rsid w:val="00DE7A5B"/>
    <w:rsid w:val="00DE7B67"/>
    <w:rsid w:val="00DF01D6"/>
    <w:rsid w:val="00DF0569"/>
    <w:rsid w:val="00DF2753"/>
    <w:rsid w:val="00DF2967"/>
    <w:rsid w:val="00DF36F2"/>
    <w:rsid w:val="00DF452C"/>
    <w:rsid w:val="00DF547D"/>
    <w:rsid w:val="00DF5671"/>
    <w:rsid w:val="00DF6204"/>
    <w:rsid w:val="00DF6704"/>
    <w:rsid w:val="00DF6BB7"/>
    <w:rsid w:val="00DF77D0"/>
    <w:rsid w:val="00DF7E3B"/>
    <w:rsid w:val="00E00062"/>
    <w:rsid w:val="00E00EE9"/>
    <w:rsid w:val="00E01955"/>
    <w:rsid w:val="00E023B9"/>
    <w:rsid w:val="00E024E4"/>
    <w:rsid w:val="00E0307A"/>
    <w:rsid w:val="00E039C8"/>
    <w:rsid w:val="00E04247"/>
    <w:rsid w:val="00E04E37"/>
    <w:rsid w:val="00E04F5C"/>
    <w:rsid w:val="00E04FBF"/>
    <w:rsid w:val="00E0517A"/>
    <w:rsid w:val="00E054CF"/>
    <w:rsid w:val="00E068E5"/>
    <w:rsid w:val="00E10B4F"/>
    <w:rsid w:val="00E13D47"/>
    <w:rsid w:val="00E14473"/>
    <w:rsid w:val="00E15E92"/>
    <w:rsid w:val="00E17520"/>
    <w:rsid w:val="00E177FD"/>
    <w:rsid w:val="00E201BD"/>
    <w:rsid w:val="00E20249"/>
    <w:rsid w:val="00E203E0"/>
    <w:rsid w:val="00E20981"/>
    <w:rsid w:val="00E209F6"/>
    <w:rsid w:val="00E21CE8"/>
    <w:rsid w:val="00E230EF"/>
    <w:rsid w:val="00E23914"/>
    <w:rsid w:val="00E23B7B"/>
    <w:rsid w:val="00E252CD"/>
    <w:rsid w:val="00E2568A"/>
    <w:rsid w:val="00E2581C"/>
    <w:rsid w:val="00E25E67"/>
    <w:rsid w:val="00E30080"/>
    <w:rsid w:val="00E317DE"/>
    <w:rsid w:val="00E319BC"/>
    <w:rsid w:val="00E3212E"/>
    <w:rsid w:val="00E3283E"/>
    <w:rsid w:val="00E329A6"/>
    <w:rsid w:val="00E33562"/>
    <w:rsid w:val="00E33906"/>
    <w:rsid w:val="00E341B1"/>
    <w:rsid w:val="00E34A31"/>
    <w:rsid w:val="00E34E20"/>
    <w:rsid w:val="00E35459"/>
    <w:rsid w:val="00E35A46"/>
    <w:rsid w:val="00E367D5"/>
    <w:rsid w:val="00E37B98"/>
    <w:rsid w:val="00E4121C"/>
    <w:rsid w:val="00E42453"/>
    <w:rsid w:val="00E426EB"/>
    <w:rsid w:val="00E43061"/>
    <w:rsid w:val="00E4306A"/>
    <w:rsid w:val="00E43916"/>
    <w:rsid w:val="00E43F16"/>
    <w:rsid w:val="00E45190"/>
    <w:rsid w:val="00E45283"/>
    <w:rsid w:val="00E4647B"/>
    <w:rsid w:val="00E4704C"/>
    <w:rsid w:val="00E50BEE"/>
    <w:rsid w:val="00E50C43"/>
    <w:rsid w:val="00E51402"/>
    <w:rsid w:val="00E51960"/>
    <w:rsid w:val="00E520A7"/>
    <w:rsid w:val="00E527C3"/>
    <w:rsid w:val="00E527CC"/>
    <w:rsid w:val="00E52E50"/>
    <w:rsid w:val="00E53D7B"/>
    <w:rsid w:val="00E5433C"/>
    <w:rsid w:val="00E54A81"/>
    <w:rsid w:val="00E54ADA"/>
    <w:rsid w:val="00E55542"/>
    <w:rsid w:val="00E558D1"/>
    <w:rsid w:val="00E55B0F"/>
    <w:rsid w:val="00E566FC"/>
    <w:rsid w:val="00E56993"/>
    <w:rsid w:val="00E56D4D"/>
    <w:rsid w:val="00E5778F"/>
    <w:rsid w:val="00E57945"/>
    <w:rsid w:val="00E57B69"/>
    <w:rsid w:val="00E6011F"/>
    <w:rsid w:val="00E6062E"/>
    <w:rsid w:val="00E6092C"/>
    <w:rsid w:val="00E610DB"/>
    <w:rsid w:val="00E6138F"/>
    <w:rsid w:val="00E617D1"/>
    <w:rsid w:val="00E62053"/>
    <w:rsid w:val="00E626E9"/>
    <w:rsid w:val="00E64693"/>
    <w:rsid w:val="00E646D8"/>
    <w:rsid w:val="00E64B5D"/>
    <w:rsid w:val="00E64FBB"/>
    <w:rsid w:val="00E65039"/>
    <w:rsid w:val="00E651B9"/>
    <w:rsid w:val="00E651E4"/>
    <w:rsid w:val="00E70031"/>
    <w:rsid w:val="00E70AE1"/>
    <w:rsid w:val="00E70F3C"/>
    <w:rsid w:val="00E72F7E"/>
    <w:rsid w:val="00E7445F"/>
    <w:rsid w:val="00E75403"/>
    <w:rsid w:val="00E76B13"/>
    <w:rsid w:val="00E771D3"/>
    <w:rsid w:val="00E777A3"/>
    <w:rsid w:val="00E81252"/>
    <w:rsid w:val="00E8131C"/>
    <w:rsid w:val="00E81463"/>
    <w:rsid w:val="00E8180F"/>
    <w:rsid w:val="00E818D0"/>
    <w:rsid w:val="00E82315"/>
    <w:rsid w:val="00E82476"/>
    <w:rsid w:val="00E82C92"/>
    <w:rsid w:val="00E83625"/>
    <w:rsid w:val="00E837A0"/>
    <w:rsid w:val="00E838BA"/>
    <w:rsid w:val="00E84B15"/>
    <w:rsid w:val="00E84EB4"/>
    <w:rsid w:val="00E85AE9"/>
    <w:rsid w:val="00E8731E"/>
    <w:rsid w:val="00E87E43"/>
    <w:rsid w:val="00E9181B"/>
    <w:rsid w:val="00E92DF1"/>
    <w:rsid w:val="00E93676"/>
    <w:rsid w:val="00E93799"/>
    <w:rsid w:val="00E948A1"/>
    <w:rsid w:val="00E952FE"/>
    <w:rsid w:val="00E95508"/>
    <w:rsid w:val="00E96AA3"/>
    <w:rsid w:val="00E96C0F"/>
    <w:rsid w:val="00E96C2F"/>
    <w:rsid w:val="00E97077"/>
    <w:rsid w:val="00E97B93"/>
    <w:rsid w:val="00EA0BF3"/>
    <w:rsid w:val="00EA0C63"/>
    <w:rsid w:val="00EA1715"/>
    <w:rsid w:val="00EA189F"/>
    <w:rsid w:val="00EA1C64"/>
    <w:rsid w:val="00EA2430"/>
    <w:rsid w:val="00EA2440"/>
    <w:rsid w:val="00EA36BC"/>
    <w:rsid w:val="00EA3B67"/>
    <w:rsid w:val="00EA5667"/>
    <w:rsid w:val="00EA5E3A"/>
    <w:rsid w:val="00EA6950"/>
    <w:rsid w:val="00EA6CF4"/>
    <w:rsid w:val="00EA7995"/>
    <w:rsid w:val="00EA7AD3"/>
    <w:rsid w:val="00EA7C0C"/>
    <w:rsid w:val="00EB1D1C"/>
    <w:rsid w:val="00EB2D79"/>
    <w:rsid w:val="00EB31C7"/>
    <w:rsid w:val="00EB3821"/>
    <w:rsid w:val="00EB3B5F"/>
    <w:rsid w:val="00EB4328"/>
    <w:rsid w:val="00EB43CF"/>
    <w:rsid w:val="00EB557C"/>
    <w:rsid w:val="00EB5591"/>
    <w:rsid w:val="00EB5E38"/>
    <w:rsid w:val="00EB5E6B"/>
    <w:rsid w:val="00EB680E"/>
    <w:rsid w:val="00EB6946"/>
    <w:rsid w:val="00EB7DE7"/>
    <w:rsid w:val="00EC06C8"/>
    <w:rsid w:val="00EC0FBC"/>
    <w:rsid w:val="00EC1A6E"/>
    <w:rsid w:val="00EC1AB2"/>
    <w:rsid w:val="00EC1B22"/>
    <w:rsid w:val="00EC2139"/>
    <w:rsid w:val="00EC3435"/>
    <w:rsid w:val="00EC49A0"/>
    <w:rsid w:val="00EC4B8B"/>
    <w:rsid w:val="00EC4BF4"/>
    <w:rsid w:val="00EC5382"/>
    <w:rsid w:val="00EC5643"/>
    <w:rsid w:val="00EC774F"/>
    <w:rsid w:val="00EC7BBD"/>
    <w:rsid w:val="00ED05F7"/>
    <w:rsid w:val="00ED0CF9"/>
    <w:rsid w:val="00ED2A96"/>
    <w:rsid w:val="00ED340B"/>
    <w:rsid w:val="00ED3488"/>
    <w:rsid w:val="00ED38C1"/>
    <w:rsid w:val="00ED398E"/>
    <w:rsid w:val="00ED4234"/>
    <w:rsid w:val="00ED43A9"/>
    <w:rsid w:val="00ED4C2A"/>
    <w:rsid w:val="00ED5234"/>
    <w:rsid w:val="00ED7ED5"/>
    <w:rsid w:val="00EE051F"/>
    <w:rsid w:val="00EE064D"/>
    <w:rsid w:val="00EE0709"/>
    <w:rsid w:val="00EE0C3C"/>
    <w:rsid w:val="00EE1962"/>
    <w:rsid w:val="00EE1EB6"/>
    <w:rsid w:val="00EE29C6"/>
    <w:rsid w:val="00EE2B6A"/>
    <w:rsid w:val="00EE2BEA"/>
    <w:rsid w:val="00EE2D43"/>
    <w:rsid w:val="00EE306F"/>
    <w:rsid w:val="00EE3124"/>
    <w:rsid w:val="00EE33DC"/>
    <w:rsid w:val="00EE343B"/>
    <w:rsid w:val="00EE3CC3"/>
    <w:rsid w:val="00EE4587"/>
    <w:rsid w:val="00EE45C8"/>
    <w:rsid w:val="00EE58BB"/>
    <w:rsid w:val="00EE6538"/>
    <w:rsid w:val="00EE70AC"/>
    <w:rsid w:val="00EE75C5"/>
    <w:rsid w:val="00EF05A6"/>
    <w:rsid w:val="00EF0C59"/>
    <w:rsid w:val="00EF0C8E"/>
    <w:rsid w:val="00EF0FC6"/>
    <w:rsid w:val="00EF1A80"/>
    <w:rsid w:val="00EF1AF1"/>
    <w:rsid w:val="00EF20B2"/>
    <w:rsid w:val="00EF3F56"/>
    <w:rsid w:val="00EF41F4"/>
    <w:rsid w:val="00EF4466"/>
    <w:rsid w:val="00EF4E28"/>
    <w:rsid w:val="00EF7E6F"/>
    <w:rsid w:val="00F00092"/>
    <w:rsid w:val="00F00372"/>
    <w:rsid w:val="00F0085C"/>
    <w:rsid w:val="00F0098B"/>
    <w:rsid w:val="00F010C1"/>
    <w:rsid w:val="00F01168"/>
    <w:rsid w:val="00F018D9"/>
    <w:rsid w:val="00F02CE9"/>
    <w:rsid w:val="00F0397C"/>
    <w:rsid w:val="00F03F5A"/>
    <w:rsid w:val="00F045BF"/>
    <w:rsid w:val="00F049E1"/>
    <w:rsid w:val="00F0520C"/>
    <w:rsid w:val="00F05473"/>
    <w:rsid w:val="00F05A33"/>
    <w:rsid w:val="00F06436"/>
    <w:rsid w:val="00F06FA5"/>
    <w:rsid w:val="00F07D6A"/>
    <w:rsid w:val="00F07F71"/>
    <w:rsid w:val="00F10896"/>
    <w:rsid w:val="00F10DB6"/>
    <w:rsid w:val="00F111A6"/>
    <w:rsid w:val="00F13412"/>
    <w:rsid w:val="00F13FE6"/>
    <w:rsid w:val="00F14F4F"/>
    <w:rsid w:val="00F15999"/>
    <w:rsid w:val="00F1601B"/>
    <w:rsid w:val="00F17985"/>
    <w:rsid w:val="00F179B0"/>
    <w:rsid w:val="00F17DB7"/>
    <w:rsid w:val="00F2138F"/>
    <w:rsid w:val="00F213CD"/>
    <w:rsid w:val="00F2163E"/>
    <w:rsid w:val="00F21DDC"/>
    <w:rsid w:val="00F220C5"/>
    <w:rsid w:val="00F221C1"/>
    <w:rsid w:val="00F222B4"/>
    <w:rsid w:val="00F23069"/>
    <w:rsid w:val="00F23D8B"/>
    <w:rsid w:val="00F23E76"/>
    <w:rsid w:val="00F24B20"/>
    <w:rsid w:val="00F251E4"/>
    <w:rsid w:val="00F2528A"/>
    <w:rsid w:val="00F25BFE"/>
    <w:rsid w:val="00F26A96"/>
    <w:rsid w:val="00F270A0"/>
    <w:rsid w:val="00F27CF4"/>
    <w:rsid w:val="00F27D54"/>
    <w:rsid w:val="00F27F31"/>
    <w:rsid w:val="00F3090B"/>
    <w:rsid w:val="00F30C51"/>
    <w:rsid w:val="00F31F6D"/>
    <w:rsid w:val="00F32150"/>
    <w:rsid w:val="00F32285"/>
    <w:rsid w:val="00F323D1"/>
    <w:rsid w:val="00F32563"/>
    <w:rsid w:val="00F34CFD"/>
    <w:rsid w:val="00F34F6E"/>
    <w:rsid w:val="00F36CCE"/>
    <w:rsid w:val="00F36EE8"/>
    <w:rsid w:val="00F370F9"/>
    <w:rsid w:val="00F40374"/>
    <w:rsid w:val="00F40614"/>
    <w:rsid w:val="00F40B5A"/>
    <w:rsid w:val="00F414FD"/>
    <w:rsid w:val="00F4204C"/>
    <w:rsid w:val="00F4295B"/>
    <w:rsid w:val="00F42D3D"/>
    <w:rsid w:val="00F457D1"/>
    <w:rsid w:val="00F4663F"/>
    <w:rsid w:val="00F4696D"/>
    <w:rsid w:val="00F50EAB"/>
    <w:rsid w:val="00F50FA8"/>
    <w:rsid w:val="00F51F38"/>
    <w:rsid w:val="00F52C21"/>
    <w:rsid w:val="00F52DD3"/>
    <w:rsid w:val="00F55025"/>
    <w:rsid w:val="00F55CEC"/>
    <w:rsid w:val="00F560AC"/>
    <w:rsid w:val="00F56C9C"/>
    <w:rsid w:val="00F57B35"/>
    <w:rsid w:val="00F57C5F"/>
    <w:rsid w:val="00F57F46"/>
    <w:rsid w:val="00F60AC7"/>
    <w:rsid w:val="00F60BD2"/>
    <w:rsid w:val="00F60F22"/>
    <w:rsid w:val="00F610E3"/>
    <w:rsid w:val="00F61342"/>
    <w:rsid w:val="00F62767"/>
    <w:rsid w:val="00F62AEC"/>
    <w:rsid w:val="00F63DC8"/>
    <w:rsid w:val="00F64085"/>
    <w:rsid w:val="00F64433"/>
    <w:rsid w:val="00F65445"/>
    <w:rsid w:val="00F6655F"/>
    <w:rsid w:val="00F6658D"/>
    <w:rsid w:val="00F66C1E"/>
    <w:rsid w:val="00F67908"/>
    <w:rsid w:val="00F70251"/>
    <w:rsid w:val="00F7169D"/>
    <w:rsid w:val="00F722AC"/>
    <w:rsid w:val="00F7296D"/>
    <w:rsid w:val="00F72A40"/>
    <w:rsid w:val="00F72F0C"/>
    <w:rsid w:val="00F73B91"/>
    <w:rsid w:val="00F73DA7"/>
    <w:rsid w:val="00F75E0B"/>
    <w:rsid w:val="00F7616A"/>
    <w:rsid w:val="00F774EE"/>
    <w:rsid w:val="00F77535"/>
    <w:rsid w:val="00F778E1"/>
    <w:rsid w:val="00F779C6"/>
    <w:rsid w:val="00F77B3C"/>
    <w:rsid w:val="00F77E33"/>
    <w:rsid w:val="00F77E40"/>
    <w:rsid w:val="00F8034B"/>
    <w:rsid w:val="00F80F7C"/>
    <w:rsid w:val="00F8268C"/>
    <w:rsid w:val="00F82C83"/>
    <w:rsid w:val="00F82F0E"/>
    <w:rsid w:val="00F834BF"/>
    <w:rsid w:val="00F84064"/>
    <w:rsid w:val="00F84430"/>
    <w:rsid w:val="00F876C6"/>
    <w:rsid w:val="00F90D56"/>
    <w:rsid w:val="00F9221D"/>
    <w:rsid w:val="00F92258"/>
    <w:rsid w:val="00F92BE1"/>
    <w:rsid w:val="00F937A1"/>
    <w:rsid w:val="00F946E0"/>
    <w:rsid w:val="00F95125"/>
    <w:rsid w:val="00F951A8"/>
    <w:rsid w:val="00F96ABB"/>
    <w:rsid w:val="00F96FCB"/>
    <w:rsid w:val="00F973DB"/>
    <w:rsid w:val="00FA0885"/>
    <w:rsid w:val="00FA1141"/>
    <w:rsid w:val="00FA118D"/>
    <w:rsid w:val="00FA35CC"/>
    <w:rsid w:val="00FA3661"/>
    <w:rsid w:val="00FA42E1"/>
    <w:rsid w:val="00FA4B44"/>
    <w:rsid w:val="00FA6525"/>
    <w:rsid w:val="00FA6C00"/>
    <w:rsid w:val="00FA6E25"/>
    <w:rsid w:val="00FA6F36"/>
    <w:rsid w:val="00FA751B"/>
    <w:rsid w:val="00FA7596"/>
    <w:rsid w:val="00FA79A1"/>
    <w:rsid w:val="00FA7C9D"/>
    <w:rsid w:val="00FA7FBB"/>
    <w:rsid w:val="00FA7FCE"/>
    <w:rsid w:val="00FB0EC2"/>
    <w:rsid w:val="00FB1431"/>
    <w:rsid w:val="00FB15AF"/>
    <w:rsid w:val="00FB1665"/>
    <w:rsid w:val="00FB2564"/>
    <w:rsid w:val="00FB3CA2"/>
    <w:rsid w:val="00FB3D17"/>
    <w:rsid w:val="00FB4177"/>
    <w:rsid w:val="00FB5517"/>
    <w:rsid w:val="00FB5E3B"/>
    <w:rsid w:val="00FB7441"/>
    <w:rsid w:val="00FB7AE9"/>
    <w:rsid w:val="00FC0137"/>
    <w:rsid w:val="00FC1108"/>
    <w:rsid w:val="00FC210E"/>
    <w:rsid w:val="00FC2152"/>
    <w:rsid w:val="00FC3388"/>
    <w:rsid w:val="00FC35E1"/>
    <w:rsid w:val="00FC4506"/>
    <w:rsid w:val="00FC4D13"/>
    <w:rsid w:val="00FC54F7"/>
    <w:rsid w:val="00FC64E3"/>
    <w:rsid w:val="00FD008C"/>
    <w:rsid w:val="00FD088D"/>
    <w:rsid w:val="00FD0CF4"/>
    <w:rsid w:val="00FD0E68"/>
    <w:rsid w:val="00FD239E"/>
    <w:rsid w:val="00FD3824"/>
    <w:rsid w:val="00FD4720"/>
    <w:rsid w:val="00FD4950"/>
    <w:rsid w:val="00FD5200"/>
    <w:rsid w:val="00FD57B7"/>
    <w:rsid w:val="00FD584C"/>
    <w:rsid w:val="00FE04F7"/>
    <w:rsid w:val="00FE05AB"/>
    <w:rsid w:val="00FE0AA4"/>
    <w:rsid w:val="00FE0F44"/>
    <w:rsid w:val="00FE1DFB"/>
    <w:rsid w:val="00FE1F19"/>
    <w:rsid w:val="00FE2407"/>
    <w:rsid w:val="00FE32DA"/>
    <w:rsid w:val="00FE5524"/>
    <w:rsid w:val="00FE6460"/>
    <w:rsid w:val="00FE6D86"/>
    <w:rsid w:val="00FF1AD4"/>
    <w:rsid w:val="00FF20B3"/>
    <w:rsid w:val="00FF236D"/>
    <w:rsid w:val="00FF286E"/>
    <w:rsid w:val="00FF2B29"/>
    <w:rsid w:val="00FF3D09"/>
    <w:rsid w:val="00FF3F19"/>
    <w:rsid w:val="00FF4BF4"/>
    <w:rsid w:val="00FF4F6C"/>
    <w:rsid w:val="00FF58F9"/>
    <w:rsid w:val="00FF5C64"/>
    <w:rsid w:val="00FF61A2"/>
    <w:rsid w:val="00FF665F"/>
    <w:rsid w:val="00FF6715"/>
    <w:rsid w:val="00FF6C52"/>
    <w:rsid w:val="00FF6C56"/>
    <w:rsid w:val="00FF7399"/>
    <w:rsid w:val="00FF76FD"/>
    <w:rsid w:val="016B1BEE"/>
    <w:rsid w:val="04906973"/>
    <w:rsid w:val="054024D0"/>
    <w:rsid w:val="092F2257"/>
    <w:rsid w:val="19F47D8C"/>
    <w:rsid w:val="2704176D"/>
    <w:rsid w:val="4081587B"/>
    <w:rsid w:val="48031ECE"/>
    <w:rsid w:val="5B4F02B2"/>
    <w:rsid w:val="6492723C"/>
    <w:rsid w:val="6BE802E5"/>
    <w:rsid w:val="7AF33412"/>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jc w:val="both"/>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semiHidden/>
    <w:unhideWhenUsed/>
    <w:qFormat/>
    <w:pPr>
      <w:spacing w:beforeAutospacing="1" w:afterAutospacing="1"/>
      <w:jc w:val="both"/>
    </w:pPr>
    <w:rPr>
      <w:sz w:val="24"/>
      <w:szCs w:val="24"/>
      <w:lang w:eastAsia="zh-CN"/>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otnoteTextChar">
    <w:name w:val="Footnote Text Char"/>
    <w:basedOn w:val="DefaultParagraphFont"/>
    <w:link w:val="FootnoteText"/>
    <w:uiPriority w:val="99"/>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jc w:val="both"/>
    </w:pPr>
    <w:rPr>
      <w:rFonts w:asciiTheme="minorHAnsi" w:eastAsiaTheme="minorHAnsi" w:hAnsiTheme="minorHAnsi" w:cstheme="minorBidi"/>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uiPriority w:val="99"/>
    <w:semiHidden/>
    <w:unhideWhenUsed/>
    <w:qFormat/>
    <w:pPr>
      <w:spacing w:beforeAutospacing="1" w:afterAutospacing="1"/>
      <w:jc w:val="both"/>
    </w:pPr>
    <w:rPr>
      <w:sz w:val="24"/>
      <w:szCs w:val="24"/>
      <w:lang w:eastAsia="zh-CN"/>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FootnoteTextChar">
    <w:name w:val="Footnote Text Char"/>
    <w:basedOn w:val="DefaultParagraphFont"/>
    <w:link w:val="FootnoteText"/>
    <w:uiPriority w:val="99"/>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8.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102"/>
    <customShpInfo spid="_x0000_s4106"/>
    <customShpInfo spid="_x0000_s4109" textRotate="1"/>
    <customShpInfo spid="_x0000_s4110" textRotate="1"/>
    <customShpInfo spid="_x0000_s4114" textRotate="1"/>
    <customShpInfo spid="_x0000_s4117" textRotate="1"/>
    <customShpInfo spid="_x0000_s4116" textRotate="1"/>
    <customShpInfo spid="_x0000_s4122" textRotate="1"/>
    <customShpInfo spid="_x0000_s4121" textRotate="1"/>
    <customShpInfo spid="_x0000_s4127" textRotate="1"/>
    <customShpInfo spid="_x0000_s4126" textRotate="1"/>
    <customShpInfo spid="_x0000_s4130"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810B7C-FCD2-496E-A817-9F6B5A6A3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68</Pages>
  <Words>13363</Words>
  <Characters>76174</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User</dc:creator>
  <cp:lastModifiedBy>HP WIN10</cp:lastModifiedBy>
  <cp:revision>5</cp:revision>
  <cp:lastPrinted>2024-08-13T15:02:00Z</cp:lastPrinted>
  <dcterms:created xsi:type="dcterms:W3CDTF">2024-08-08T10:34:00Z</dcterms:created>
  <dcterms:modified xsi:type="dcterms:W3CDTF">2024-08-14T08:32:00Z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1057-12.2.0.17119</vt:lpwstr>
  </property>
  <property fmtid="{D5CDD505-2E9C-101B-9397-08002B2CF9AE}" pid="3" name="ICV">
    <vt:lpwstr>36BBF150759C499894F9D19EAAB64712</vt:lpwstr>
  </property>
</Properties>
</file>